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360" w:lineRule="auto"/>
        <w:ind w:left="0" w:right="0" w:firstLine="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Elders are Watching</w:t>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Executive Summary </w:t>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360" w:lineRule="auto"/>
        <w:ind w:left="0" w:right="0" w:firstLine="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“The Elders are Watching” by David Bouchard and illustrated by Roy Henry Vickers begins with Vikkers thoughts on revival, culture, heritage, and environment. He recognizes that a change must occur to reverse the destruction that has been enacted upon our environment and Indigenous communities. His solution is to listen to our Elders (in all communities, not just indigenous ones) to learn together in order to make the world a better place for all of our children. Next, Bouchard tells the story of an indigenous child who enjoys hearing the stories his Ya-A (grandfather) tells. This boy also has a special gift, where the Elders speak to him to give him wonderful advice and teachings that he is meant to share with others. The story itself centers on the Elders observations of the rampant destruction that has occurred to Mother Earth and its children. They maintain that the only way to save indegoius communities and the Earth is to educate and shift the mindset of the youth to be more accepting and environmentally conscious. This book is an incredible blend of poetry and art that uses powerful images that demonstrate that the Elders are always watching to aid everyone in their connection to their heritage and Mother Earth. </w:t>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center"/>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Guiding Voices Evaluation Tool: </w:t>
      </w:r>
      <w:r w:rsidDel="00000000" w:rsidR="00000000" w:rsidRPr="00000000">
        <w:rPr>
          <w:rtl w:val="0"/>
        </w:rPr>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center"/>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 Tool for Including First Nation, Métis and Inuit Perspectives </w:t>
      </w:r>
      <w:r w:rsidDel="00000000" w:rsidR="00000000" w:rsidRPr="00000000">
        <w:rPr>
          <w:rtl w:val="0"/>
        </w:rPr>
      </w:r>
    </w:p>
    <w:p w:rsidR="00000000" w:rsidDel="00000000" w:rsidP="00000000" w:rsidRDefault="00000000" w:rsidRPr="00000000" w14:paraId="00000006">
      <w:pPr>
        <w:rPr>
          <w:rFonts w:ascii="Times New Roman" w:cs="Times New Roman" w:eastAsia="Times New Roman" w:hAnsi="Times New Roman"/>
          <w:vertAlign w:val="baseline"/>
        </w:rPr>
      </w:pPr>
      <w:bookmarkStart w:colFirst="0" w:colLast="0" w:name="_heading=h.gjdgxs" w:id="0"/>
      <w:bookmarkEnd w:id="0"/>
      <w:r w:rsidDel="00000000" w:rsidR="00000000" w:rsidRPr="00000000">
        <w:rPr>
          <w:rFonts w:ascii="Times New Roman" w:cs="Times New Roman" w:eastAsia="Times New Roman" w:hAnsi="Times New Roman"/>
          <w:vertAlign w:val="baseline"/>
          <w:rtl w:val="0"/>
        </w:rPr>
        <w:t xml:space="preserve">This holistic evaluation tool is supported by </w:t>
      </w:r>
      <w:hyperlink r:id="rId7">
        <w:r w:rsidDel="00000000" w:rsidR="00000000" w:rsidRPr="00000000">
          <w:rPr>
            <w:rFonts w:ascii="Times New Roman" w:cs="Times New Roman" w:eastAsia="Times New Roman" w:hAnsi="Times New Roman"/>
            <w:color w:val="0000ff"/>
            <w:u w:val="single"/>
            <w:vertAlign w:val="baseline"/>
            <w:rtl w:val="0"/>
          </w:rPr>
          <w:t xml:space="preserve">Guiding Voices: An Evaluation Tool for Including First Nation, Métis and Inuit Perspectives</w:t>
        </w:r>
      </w:hyperlink>
      <w:r w:rsidDel="00000000" w:rsidR="00000000" w:rsidRPr="00000000">
        <w:rPr>
          <w:rFonts w:ascii="Times New Roman" w:cs="Times New Roman" w:eastAsia="Times New Roman" w:hAnsi="Times New Roman"/>
          <w:vertAlign w:val="baseline"/>
          <w:rtl w:val="0"/>
        </w:rPr>
        <w:t xml:space="preserve">. </w:t>
      </w:r>
    </w:p>
    <w:p w:rsidR="00000000" w:rsidDel="00000000" w:rsidP="00000000" w:rsidRDefault="00000000" w:rsidRPr="00000000" w14:paraId="00000007">
      <w:pPr>
        <w:numPr>
          <w:ilvl w:val="0"/>
          <w:numId w:val="14"/>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Please review the criteria for each guideline before addressing the evaluation questions.</w:t>
      </w:r>
    </w:p>
    <w:p w:rsidR="00000000" w:rsidDel="00000000" w:rsidP="00000000" w:rsidRDefault="00000000" w:rsidRPr="00000000" w14:paraId="00000008">
      <w:pPr>
        <w:numPr>
          <w:ilvl w:val="0"/>
          <w:numId w:val="14"/>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Please provide the exact page number(s) when referencing to a specific passage, event, image or concern in the resource.</w:t>
      </w:r>
    </w:p>
    <w:p w:rsidR="00000000" w:rsidDel="00000000" w:rsidP="00000000" w:rsidRDefault="00000000" w:rsidRPr="00000000" w14:paraId="00000009">
      <w:pPr>
        <w:numPr>
          <w:ilvl w:val="0"/>
          <w:numId w:val="14"/>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All responses may be point form with the exception of the Annotation section.</w:t>
      </w:r>
    </w:p>
    <w:p w:rsidR="00000000" w:rsidDel="00000000" w:rsidP="00000000" w:rsidRDefault="00000000" w:rsidRPr="00000000" w14:paraId="0000000A">
      <w:pPr>
        <w:numPr>
          <w:ilvl w:val="0"/>
          <w:numId w:val="14"/>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Comments, concerns or explanatory notes not contained in the guidelines are to be placed in the comment section at the end of this evaluation form. </w:t>
      </w:r>
    </w:p>
    <w:p w:rsidR="00000000" w:rsidDel="00000000" w:rsidP="00000000" w:rsidRDefault="00000000" w:rsidRPr="00000000" w14:paraId="0000000B">
      <w:pPr>
        <w:numPr>
          <w:ilvl w:val="0"/>
          <w:numId w:val="14"/>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If a disclaimer should accompany this resource, please state the reason for the disclaimer in the comment section.</w:t>
      </w:r>
    </w:p>
    <w:p w:rsidR="00000000" w:rsidDel="00000000" w:rsidP="00000000" w:rsidRDefault="00000000" w:rsidRPr="00000000" w14:paraId="0000000C">
      <w:pPr>
        <w:rPr>
          <w:rFonts w:ascii="Times New Roman" w:cs="Times New Roman" w:eastAsia="Times New Roman" w:hAnsi="Times New Roman"/>
          <w:vertAlign w:val="baseline"/>
        </w:rPr>
      </w:pPr>
      <w:r w:rsidDel="00000000" w:rsidR="00000000" w:rsidRPr="00000000">
        <w:rPr>
          <w:rtl w:val="0"/>
        </w:rPr>
      </w:r>
    </w:p>
    <w:tbl>
      <w:tblPr>
        <w:tblStyle w:val="Table1"/>
        <w:tblW w:w="10944.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642"/>
        <w:gridCol w:w="4302"/>
        <w:tblGridChange w:id="0">
          <w:tblGrid>
            <w:gridCol w:w="6642"/>
            <w:gridCol w:w="4302"/>
          </w:tblGrid>
        </w:tblGridChange>
      </w:tblGrid>
      <w:tr>
        <w:tc>
          <w:tcPr>
            <w:gridSpan w:val="2"/>
            <w:vAlign w:val="top"/>
          </w:tcPr>
          <w:p w:rsidR="00000000" w:rsidDel="00000000" w:rsidP="00000000" w:rsidRDefault="00000000" w:rsidRPr="00000000" w14:paraId="0000000D">
            <w:pPr>
              <w:rPr>
                <w:rFonts w:ascii="Times New Roman" w:cs="Times New Roman" w:eastAsia="Times New Roman" w:hAnsi="Times New Roman"/>
                <w:color w:val="741b47"/>
                <w:vertAlign w:val="baseline"/>
              </w:rPr>
            </w:pPr>
            <w:r w:rsidDel="00000000" w:rsidR="00000000" w:rsidRPr="00000000">
              <w:rPr>
                <w:rFonts w:ascii="Times New Roman" w:cs="Times New Roman" w:eastAsia="Times New Roman" w:hAnsi="Times New Roman"/>
                <w:vertAlign w:val="baseline"/>
                <w:rtl w:val="0"/>
              </w:rPr>
              <w:t xml:space="preserve">Tracking Identifier: </w:t>
            </w:r>
            <w:r w:rsidDel="00000000" w:rsidR="00000000" w:rsidRPr="00000000">
              <w:rPr>
                <w:rFonts w:ascii="Times New Roman" w:cs="Times New Roman" w:eastAsia="Times New Roman" w:hAnsi="Times New Roman"/>
                <w:color w:val="741b47"/>
                <w:vertAlign w:val="baseline"/>
                <w:rtl w:val="0"/>
              </w:rPr>
              <w:t xml:space="preserve">N/A</w:t>
            </w:r>
          </w:p>
        </w:tc>
      </w:tr>
      <w:tr>
        <w:tc>
          <w:tcPr>
            <w:vAlign w:val="top"/>
          </w:tcPr>
          <w:p w:rsidR="00000000" w:rsidDel="00000000" w:rsidP="00000000" w:rsidRDefault="00000000" w:rsidRPr="00000000" w14:paraId="0000000F">
            <w:pPr>
              <w:rPr>
                <w:rFonts w:ascii="Times New Roman" w:cs="Times New Roman" w:eastAsia="Times New Roman" w:hAnsi="Times New Roman"/>
                <w:color w:val="741b47"/>
                <w:vertAlign w:val="baseline"/>
              </w:rPr>
            </w:pPr>
            <w:r w:rsidDel="00000000" w:rsidR="00000000" w:rsidRPr="00000000">
              <w:rPr>
                <w:rFonts w:ascii="Times New Roman" w:cs="Times New Roman" w:eastAsia="Times New Roman" w:hAnsi="Times New Roman"/>
                <w:vertAlign w:val="baseline"/>
                <w:rtl w:val="0"/>
              </w:rPr>
              <w:t xml:space="preserve">Title: </w:t>
            </w:r>
            <w:r w:rsidDel="00000000" w:rsidR="00000000" w:rsidRPr="00000000">
              <w:rPr>
                <w:rFonts w:ascii="Times New Roman" w:cs="Times New Roman" w:eastAsia="Times New Roman" w:hAnsi="Times New Roman"/>
                <w:color w:val="741b47"/>
                <w:vertAlign w:val="baseline"/>
                <w:rtl w:val="0"/>
              </w:rPr>
              <w:t xml:space="preserve">The Elders are </w:t>
            </w:r>
            <w:r w:rsidDel="00000000" w:rsidR="00000000" w:rsidRPr="00000000">
              <w:rPr>
                <w:rFonts w:ascii="Times New Roman" w:cs="Times New Roman" w:eastAsia="Times New Roman" w:hAnsi="Times New Roman"/>
                <w:color w:val="741b47"/>
                <w:rtl w:val="0"/>
              </w:rPr>
              <w:t xml:space="preserve">Watching</w:t>
            </w:r>
            <w:r w:rsidDel="00000000" w:rsidR="00000000" w:rsidRPr="00000000">
              <w:rPr>
                <w:rtl w:val="0"/>
              </w:rPr>
            </w:r>
          </w:p>
        </w:tc>
        <w:tc>
          <w:tcPr>
            <w:vAlign w:val="top"/>
          </w:tcPr>
          <w:p w:rsidR="00000000" w:rsidDel="00000000" w:rsidP="00000000" w:rsidRDefault="00000000" w:rsidRPr="00000000" w14:paraId="00000010">
            <w:pPr>
              <w:rPr>
                <w:rFonts w:ascii="Times New Roman" w:cs="Times New Roman" w:eastAsia="Times New Roman" w:hAnsi="Times New Roman"/>
                <w:color w:val="741b47"/>
                <w:vertAlign w:val="baseline"/>
              </w:rPr>
            </w:pPr>
            <w:r w:rsidDel="00000000" w:rsidR="00000000" w:rsidRPr="00000000">
              <w:rPr>
                <w:rFonts w:ascii="Times New Roman" w:cs="Times New Roman" w:eastAsia="Times New Roman" w:hAnsi="Times New Roman"/>
                <w:vertAlign w:val="baseline"/>
                <w:rtl w:val="0"/>
              </w:rPr>
              <w:t xml:space="preserve">Copyright Date: </w:t>
            </w:r>
            <w:r w:rsidDel="00000000" w:rsidR="00000000" w:rsidRPr="00000000">
              <w:rPr>
                <w:rFonts w:ascii="Times New Roman" w:cs="Times New Roman" w:eastAsia="Times New Roman" w:hAnsi="Times New Roman"/>
                <w:color w:val="741b47"/>
                <w:vertAlign w:val="baseline"/>
                <w:rtl w:val="0"/>
              </w:rPr>
              <w:t xml:space="preserve">2003 </w:t>
            </w:r>
          </w:p>
        </w:tc>
      </w:tr>
      <w:tr>
        <w:tc>
          <w:tcPr>
            <w:gridSpan w:val="2"/>
            <w:vAlign w:val="top"/>
          </w:tcPr>
          <w:p w:rsidR="00000000" w:rsidDel="00000000" w:rsidP="00000000" w:rsidRDefault="00000000" w:rsidRPr="00000000" w14:paraId="00000011">
            <w:pPr>
              <w:rPr>
                <w:rFonts w:ascii="Times New Roman" w:cs="Times New Roman" w:eastAsia="Times New Roman" w:hAnsi="Times New Roman"/>
                <w:color w:val="741b47"/>
                <w:vertAlign w:val="baseline"/>
              </w:rPr>
            </w:pPr>
            <w:r w:rsidDel="00000000" w:rsidR="00000000" w:rsidRPr="00000000">
              <w:rPr>
                <w:rFonts w:ascii="Times New Roman" w:cs="Times New Roman" w:eastAsia="Times New Roman" w:hAnsi="Times New Roman"/>
                <w:vertAlign w:val="baseline"/>
                <w:rtl w:val="0"/>
              </w:rPr>
              <w:t xml:space="preserve">Format: </w:t>
            </w:r>
            <w:r w:rsidDel="00000000" w:rsidR="00000000" w:rsidRPr="00000000">
              <w:rPr>
                <w:rFonts w:ascii="Times New Roman" w:cs="Times New Roman" w:eastAsia="Times New Roman" w:hAnsi="Times New Roman"/>
                <w:color w:val="741b47"/>
                <w:vertAlign w:val="baseline"/>
                <w:rtl w:val="0"/>
              </w:rPr>
              <w:t xml:space="preserve">Picture Book</w:t>
            </w:r>
          </w:p>
        </w:tc>
      </w:tr>
      <w:tr>
        <w:tc>
          <w:tcPr>
            <w:gridSpan w:val="2"/>
            <w:vAlign w:val="top"/>
          </w:tcPr>
          <w:p w:rsidR="00000000" w:rsidDel="00000000" w:rsidP="00000000" w:rsidRDefault="00000000" w:rsidRPr="00000000" w14:paraId="00000013">
            <w:pPr>
              <w:rPr>
                <w:rFonts w:ascii="Times New Roman" w:cs="Times New Roman" w:eastAsia="Times New Roman" w:hAnsi="Times New Roman"/>
                <w:color w:val="741b47"/>
                <w:vertAlign w:val="baseline"/>
              </w:rPr>
            </w:pPr>
            <w:r w:rsidDel="00000000" w:rsidR="00000000" w:rsidRPr="00000000">
              <w:rPr>
                <w:rFonts w:ascii="Times New Roman" w:cs="Times New Roman" w:eastAsia="Times New Roman" w:hAnsi="Times New Roman"/>
                <w:vertAlign w:val="baseline"/>
                <w:rtl w:val="0"/>
              </w:rPr>
              <w:t xml:space="preserve">Available Languages (specify): </w:t>
            </w:r>
            <w:r w:rsidDel="00000000" w:rsidR="00000000" w:rsidRPr="00000000">
              <w:rPr>
                <w:rFonts w:ascii="Times New Roman" w:cs="Times New Roman" w:eastAsia="Times New Roman" w:hAnsi="Times New Roman"/>
                <w:color w:val="741b47"/>
                <w:vertAlign w:val="baseline"/>
                <w:rtl w:val="0"/>
              </w:rPr>
              <w:t xml:space="preserve">E</w:t>
            </w:r>
            <w:r w:rsidDel="00000000" w:rsidR="00000000" w:rsidRPr="00000000">
              <w:rPr>
                <w:rFonts w:ascii="Times New Roman" w:cs="Times New Roman" w:eastAsia="Times New Roman" w:hAnsi="Times New Roman"/>
                <w:color w:val="741b47"/>
                <w:rtl w:val="0"/>
              </w:rPr>
              <w:t xml:space="preserve">nglish </w:t>
            </w:r>
            <w:r w:rsidDel="00000000" w:rsidR="00000000" w:rsidRPr="00000000">
              <w:rPr>
                <w:rtl w:val="0"/>
              </w:rPr>
            </w:r>
          </w:p>
        </w:tc>
      </w:tr>
      <w:tr>
        <w:tc>
          <w:tcPr>
            <w:vAlign w:val="top"/>
          </w:tcPr>
          <w:p w:rsidR="00000000" w:rsidDel="00000000" w:rsidP="00000000" w:rsidRDefault="00000000" w:rsidRPr="00000000" w14:paraId="00000015">
            <w:pPr>
              <w:rPr>
                <w:rFonts w:ascii="Times New Roman" w:cs="Times New Roman" w:eastAsia="Times New Roman" w:hAnsi="Times New Roman"/>
                <w:color w:val="741b47"/>
                <w:vertAlign w:val="baseline"/>
              </w:rPr>
            </w:pPr>
            <w:r w:rsidDel="00000000" w:rsidR="00000000" w:rsidRPr="00000000">
              <w:rPr>
                <w:rFonts w:ascii="Times New Roman" w:cs="Times New Roman" w:eastAsia="Times New Roman" w:hAnsi="Times New Roman"/>
                <w:vertAlign w:val="baseline"/>
                <w:rtl w:val="0"/>
              </w:rPr>
              <w:t xml:space="preserve">Author(s): </w:t>
            </w:r>
            <w:r w:rsidDel="00000000" w:rsidR="00000000" w:rsidRPr="00000000">
              <w:rPr>
                <w:rFonts w:ascii="Times New Roman" w:cs="Times New Roman" w:eastAsia="Times New Roman" w:hAnsi="Times New Roman"/>
                <w:color w:val="741b47"/>
                <w:vertAlign w:val="baseline"/>
                <w:rtl w:val="0"/>
              </w:rPr>
              <w:t xml:space="preserve">David Bouchard</w:t>
            </w:r>
          </w:p>
        </w:tc>
        <w:tc>
          <w:tcPr>
            <w:vAlign w:val="top"/>
          </w:tcPr>
          <w:p w:rsidR="00000000" w:rsidDel="00000000" w:rsidP="00000000" w:rsidRDefault="00000000" w:rsidRPr="00000000" w14:paraId="00000016">
            <w:pPr>
              <w:rPr>
                <w:rFonts w:ascii="Times New Roman" w:cs="Times New Roman" w:eastAsia="Times New Roman" w:hAnsi="Times New Roman"/>
                <w:color w:val="741b47"/>
                <w:vertAlign w:val="baseline"/>
              </w:rPr>
            </w:pPr>
            <w:r w:rsidDel="00000000" w:rsidR="00000000" w:rsidRPr="00000000">
              <w:rPr>
                <w:rFonts w:ascii="Times New Roman" w:cs="Times New Roman" w:eastAsia="Times New Roman" w:hAnsi="Times New Roman"/>
                <w:vertAlign w:val="baseline"/>
                <w:rtl w:val="0"/>
              </w:rPr>
              <w:t xml:space="preserve">Illustrator(s): </w:t>
            </w:r>
            <w:r w:rsidDel="00000000" w:rsidR="00000000" w:rsidRPr="00000000">
              <w:rPr>
                <w:rFonts w:ascii="Times New Roman" w:cs="Times New Roman" w:eastAsia="Times New Roman" w:hAnsi="Times New Roman"/>
                <w:color w:val="741b47"/>
                <w:vertAlign w:val="baseline"/>
                <w:rtl w:val="0"/>
              </w:rPr>
              <w:t xml:space="preserve">R</w:t>
            </w:r>
            <w:r w:rsidDel="00000000" w:rsidR="00000000" w:rsidRPr="00000000">
              <w:rPr>
                <w:rFonts w:ascii="Times New Roman" w:cs="Times New Roman" w:eastAsia="Times New Roman" w:hAnsi="Times New Roman"/>
                <w:color w:val="741b47"/>
                <w:rtl w:val="0"/>
              </w:rPr>
              <w:t xml:space="preserve">o</w:t>
            </w:r>
            <w:r w:rsidDel="00000000" w:rsidR="00000000" w:rsidRPr="00000000">
              <w:rPr>
                <w:rFonts w:ascii="Times New Roman" w:cs="Times New Roman" w:eastAsia="Times New Roman" w:hAnsi="Times New Roman"/>
                <w:color w:val="741b47"/>
                <w:vertAlign w:val="baseline"/>
                <w:rtl w:val="0"/>
              </w:rPr>
              <w:t xml:space="preserve">y Henry V</w:t>
            </w:r>
            <w:r w:rsidDel="00000000" w:rsidR="00000000" w:rsidRPr="00000000">
              <w:rPr>
                <w:rFonts w:ascii="Times New Roman" w:cs="Times New Roman" w:eastAsia="Times New Roman" w:hAnsi="Times New Roman"/>
                <w:color w:val="741b47"/>
                <w:rtl w:val="0"/>
              </w:rPr>
              <w:t xml:space="preserve">ickers </w:t>
            </w:r>
            <w:r w:rsidDel="00000000" w:rsidR="00000000" w:rsidRPr="00000000">
              <w:rPr>
                <w:rtl w:val="0"/>
              </w:rPr>
            </w:r>
          </w:p>
        </w:tc>
      </w:tr>
      <w:tr>
        <w:tc>
          <w:tcPr>
            <w:gridSpan w:val="2"/>
            <w:vAlign w:val="top"/>
          </w:tcPr>
          <w:p w:rsidR="00000000" w:rsidDel="00000000" w:rsidP="00000000" w:rsidRDefault="00000000" w:rsidRPr="00000000" w14:paraId="00000017">
            <w:pPr>
              <w:rPr>
                <w:rFonts w:ascii="Times New Roman" w:cs="Times New Roman" w:eastAsia="Times New Roman" w:hAnsi="Times New Roman"/>
                <w:color w:val="741b47"/>
                <w:vertAlign w:val="baseline"/>
              </w:rPr>
            </w:pPr>
            <w:r w:rsidDel="00000000" w:rsidR="00000000" w:rsidRPr="00000000">
              <w:rPr>
                <w:rFonts w:ascii="Times New Roman" w:cs="Times New Roman" w:eastAsia="Times New Roman" w:hAnsi="Times New Roman"/>
                <w:vertAlign w:val="baseline"/>
                <w:rtl w:val="0"/>
              </w:rPr>
              <w:t xml:space="preserve">Publisher/Producer/Distributor: </w:t>
            </w:r>
            <w:r w:rsidDel="00000000" w:rsidR="00000000" w:rsidRPr="00000000">
              <w:rPr>
                <w:rFonts w:ascii="Times New Roman" w:cs="Times New Roman" w:eastAsia="Times New Roman" w:hAnsi="Times New Roman"/>
                <w:color w:val="741b47"/>
                <w:vertAlign w:val="baseline"/>
                <w:rtl w:val="0"/>
              </w:rPr>
              <w:t xml:space="preserve">Raincoast Books (</w:t>
            </w:r>
            <w:r w:rsidDel="00000000" w:rsidR="00000000" w:rsidRPr="00000000">
              <w:rPr>
                <w:rFonts w:ascii="Times New Roman" w:cs="Times New Roman" w:eastAsia="Times New Roman" w:hAnsi="Times New Roman"/>
                <w:color w:val="741b47"/>
                <w:rtl w:val="0"/>
              </w:rPr>
              <w:t xml:space="preserve">Canada), Publishers Group West (USA) </w:t>
            </w:r>
            <w:r w:rsidDel="00000000" w:rsidR="00000000" w:rsidRPr="00000000">
              <w:rPr>
                <w:rtl w:val="0"/>
              </w:rPr>
            </w:r>
          </w:p>
        </w:tc>
      </w:tr>
    </w:tbl>
    <w:p w:rsidR="00000000" w:rsidDel="00000000" w:rsidP="00000000" w:rsidRDefault="00000000" w:rsidRPr="00000000" w14:paraId="00000019">
      <w:pPr>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1A">
      <w:pPr>
        <w:spacing w:line="360" w:lineRule="auto"/>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Guideline: Relationships</w:t>
      </w:r>
      <w:r w:rsidDel="00000000" w:rsidR="00000000" w:rsidRPr="00000000">
        <w:rPr>
          <w:rtl w:val="0"/>
        </w:rPr>
      </w:r>
    </w:p>
    <w:p w:rsidR="00000000" w:rsidDel="00000000" w:rsidP="00000000" w:rsidRDefault="00000000" w:rsidRPr="00000000" w14:paraId="0000001B">
      <w:pPr>
        <w:spacing w:line="360" w:lineRule="auto"/>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Concept: Interconnectedness of All Living Things </w:t>
      </w:r>
      <w:r w:rsidDel="00000000" w:rsidR="00000000" w:rsidRPr="00000000">
        <w:rPr>
          <w:rtl w:val="0"/>
        </w:rPr>
      </w:r>
    </w:p>
    <w:tbl>
      <w:tblPr>
        <w:tblStyle w:val="Table2"/>
        <w:tblW w:w="10896.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896"/>
        <w:tblGridChange w:id="0">
          <w:tblGrid>
            <w:gridCol w:w="10896"/>
          </w:tblGrid>
        </w:tblGridChange>
      </w:tblGrid>
      <w:tr>
        <w:trPr>
          <w:trHeight w:val="20" w:hRule="atLeast"/>
        </w:trPr>
        <w:tc>
          <w:tcPr>
            <w:shd w:fill="595959" w:val="clear"/>
            <w:vAlign w:val="top"/>
          </w:tcPr>
          <w:p w:rsidR="00000000" w:rsidDel="00000000" w:rsidP="00000000" w:rsidRDefault="00000000" w:rsidRPr="00000000" w14:paraId="0000001C">
            <w:pPr>
              <w:rPr>
                <w:rFonts w:ascii="Times New Roman" w:cs="Times New Roman" w:eastAsia="Times New Roman" w:hAnsi="Times New Roman"/>
                <w:color w:val="ffffff"/>
                <w:vertAlign w:val="baseline"/>
              </w:rPr>
            </w:pPr>
            <w:r w:rsidDel="00000000" w:rsidR="00000000" w:rsidRPr="00000000">
              <w:rPr>
                <w:rFonts w:ascii="Times New Roman" w:cs="Times New Roman" w:eastAsia="Times New Roman" w:hAnsi="Times New Roman"/>
                <w:b w:val="1"/>
                <w:color w:val="ffffff"/>
                <w:vertAlign w:val="baseline"/>
                <w:rtl w:val="0"/>
              </w:rPr>
              <w:t xml:space="preserve">Criteria </w:t>
            </w:r>
            <w:r w:rsidDel="00000000" w:rsidR="00000000" w:rsidRPr="00000000">
              <w:rPr>
                <w:rtl w:val="0"/>
              </w:rPr>
            </w:r>
          </w:p>
        </w:tc>
      </w:tr>
      <w:tr>
        <w:trPr>
          <w:trHeight w:val="806" w:hRule="atLeast"/>
        </w:trPr>
        <w:tc>
          <w:tcPr>
            <w:vAlign w:val="top"/>
          </w:tcPr>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Relationships are dynamic and interconnected. The resource includes First Nations, Métis and Inuit understandings of the balance among all things (animate and inanimate) in the world within appropriate contexts.</w:t>
            </w:r>
          </w:p>
        </w:tc>
      </w:tr>
      <w:tr>
        <w:trPr>
          <w:trHeight w:val="152" w:hRule="atLeast"/>
        </w:trPr>
        <w:tc>
          <w:tcPr>
            <w:vAlign w:val="top"/>
          </w:tcPr>
          <w:p w:rsidR="00000000" w:rsidDel="00000000" w:rsidP="00000000" w:rsidRDefault="00000000" w:rsidRPr="00000000" w14:paraId="0000001E">
            <w:pPr>
              <w:keepNext w:val="0"/>
              <w:keepLines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All relationships in the universe are dynamic and interconnected.  - </w:t>
            </w:r>
            <w:r w:rsidDel="00000000" w:rsidR="00000000" w:rsidRPr="00000000">
              <w:rPr>
                <w:rFonts w:ascii="Times New Roman" w:cs="Times New Roman" w:eastAsia="Times New Roman" w:hAnsi="Times New Roman"/>
                <w:color w:val="741b47"/>
                <w:rtl w:val="0"/>
              </w:rPr>
              <w:t xml:space="preserve">Elders and the environment are represented within each other through the illustrations </w:t>
            </w:r>
            <w:r w:rsidDel="00000000" w:rsidR="00000000" w:rsidRPr="00000000">
              <w:rPr>
                <w:rtl w:val="0"/>
              </w:rPr>
            </w:r>
          </w:p>
        </w:tc>
      </w:tr>
      <w:tr>
        <w:trPr>
          <w:trHeight w:val="71" w:hRule="atLeast"/>
        </w:trPr>
        <w:tc>
          <w:tcPr>
            <w:vAlign w:val="top"/>
          </w:tcPr>
          <w:p w:rsidR="00000000" w:rsidDel="00000000" w:rsidP="00000000" w:rsidRDefault="00000000" w:rsidRPr="00000000" w14:paraId="0000001F">
            <w:pPr>
              <w:keepNext w:val="0"/>
              <w:keepLines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All things in the universe are related and influence each other. - </w:t>
            </w:r>
            <w:r w:rsidDel="00000000" w:rsidR="00000000" w:rsidRPr="00000000">
              <w:rPr>
                <w:rFonts w:ascii="Times New Roman" w:cs="Times New Roman" w:eastAsia="Times New Roman" w:hAnsi="Times New Roman"/>
                <w:color w:val="741b47"/>
                <w:rtl w:val="0"/>
              </w:rPr>
              <w:t xml:space="preserve">Elders and the environment are represented within each other through the illustrations, the plea to preserve the environment demonstrates that when one thing is desired or altered it impacts everything else </w:t>
            </w:r>
            <w:r w:rsidDel="00000000" w:rsidR="00000000" w:rsidRPr="00000000">
              <w:rPr>
                <w:rtl w:val="0"/>
              </w:rPr>
            </w:r>
          </w:p>
        </w:tc>
      </w:tr>
      <w:tr>
        <w:trPr>
          <w:trHeight w:val="350" w:hRule="atLeast"/>
        </w:trPr>
        <w:tc>
          <w:tcPr>
            <w:vAlign w:val="top"/>
          </w:tcPr>
          <w:p w:rsidR="00000000" w:rsidDel="00000000" w:rsidP="00000000" w:rsidRDefault="00000000" w:rsidRPr="00000000" w14:paraId="00000020">
            <w:pPr>
              <w:keepNext w:val="0"/>
              <w:keepLines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Kinship exists between all animate and inanimate things in the universe. - </w:t>
            </w:r>
            <w:r w:rsidDel="00000000" w:rsidR="00000000" w:rsidRPr="00000000">
              <w:rPr>
                <w:rFonts w:ascii="Times New Roman" w:cs="Times New Roman" w:eastAsia="Times New Roman" w:hAnsi="Times New Roman"/>
                <w:color w:val="741b47"/>
                <w:rtl w:val="0"/>
              </w:rPr>
              <w:t xml:space="preserve">this book conveys that the environment must be persevered to continue with their way of life and teachings </w:t>
            </w:r>
            <w:r w:rsidDel="00000000" w:rsidR="00000000" w:rsidRPr="00000000">
              <w:rPr>
                <w:rtl w:val="0"/>
              </w:rPr>
            </w:r>
          </w:p>
        </w:tc>
      </w:tr>
      <w:tr>
        <w:trPr>
          <w:trHeight w:val="25" w:hRule="atLeast"/>
        </w:trPr>
        <w:tc>
          <w:tcPr>
            <w:vAlign w:val="top"/>
          </w:tcPr>
          <w:p w:rsidR="00000000" w:rsidDel="00000000" w:rsidP="00000000" w:rsidRDefault="00000000" w:rsidRPr="00000000" w14:paraId="00000021">
            <w:pPr>
              <w:keepNext w:val="0"/>
              <w:keepLines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Humanity has relationships to all things in the universe.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N</w:t>
            </w:r>
            <w:r w:rsidDel="00000000" w:rsidR="00000000" w:rsidRPr="00000000">
              <w:rPr>
                <w:rFonts w:ascii="Times New Roman" w:cs="Times New Roman" w:eastAsia="Times New Roman" w:hAnsi="Times New Roman"/>
                <w:color w:val="741b47"/>
                <w:rtl w:val="0"/>
              </w:rPr>
              <w:t xml:space="preserve">/A </w:t>
            </w:r>
            <w:r w:rsidDel="00000000" w:rsidR="00000000" w:rsidRPr="00000000">
              <w:rPr>
                <w:rtl w:val="0"/>
              </w:rPr>
            </w:r>
          </w:p>
        </w:tc>
      </w:tr>
      <w:tr>
        <w:trPr>
          <w:trHeight w:val="404" w:hRule="atLeast"/>
        </w:trPr>
        <w:tc>
          <w:tcPr>
            <w:vAlign w:val="top"/>
          </w:tcPr>
          <w:bookmarkStart w:colFirst="0" w:colLast="0" w:name="bookmark=id.30j0zll" w:id="1"/>
          <w:bookmarkEnd w:id="1"/>
          <w:p w:rsidR="00000000" w:rsidDel="00000000" w:rsidP="00000000" w:rsidRDefault="00000000" w:rsidRPr="00000000" w14:paraId="00000022">
            <w:pPr>
              <w:keepNext w:val="0"/>
              <w:keepLines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Women are seen as connected to the land with a sense of place without inclusion of stereotypical representations (e.g., as docile and limited to domestic situations completing menial work).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N/A</w:t>
            </w:r>
          </w:p>
        </w:tc>
      </w:tr>
      <w:tr>
        <w:trPr>
          <w:trHeight w:val="806" w:hRule="atLeast"/>
        </w:trPr>
        <w:tc>
          <w:tcPr>
            <w:vAlign w:val="top"/>
          </w:tcPr>
          <w:p w:rsidR="00000000" w:rsidDel="00000000" w:rsidP="00000000" w:rsidRDefault="00000000" w:rsidRPr="00000000" w14:paraId="00000023">
            <w:pPr>
              <w:keepNext w:val="0"/>
              <w:keepLines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Men are presented in terms of their relationship of balance with women through consultation with one another, without stereotypical representations (e.g., as the lone decision maker and provider for the family).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N/</w:t>
            </w:r>
            <w:r w:rsidDel="00000000" w:rsidR="00000000" w:rsidRPr="00000000">
              <w:rPr>
                <w:rFonts w:ascii="Times New Roman" w:cs="Times New Roman" w:eastAsia="Times New Roman" w:hAnsi="Times New Roman"/>
                <w:color w:val="741b47"/>
                <w:rtl w:val="0"/>
              </w:rPr>
              <w:t xml:space="preserve">A</w:t>
            </w:r>
            <w:r w:rsidDel="00000000" w:rsidR="00000000" w:rsidRPr="00000000">
              <w:rPr>
                <w:rtl w:val="0"/>
              </w:rPr>
            </w:r>
          </w:p>
        </w:tc>
      </w:tr>
      <w:tr>
        <w:trPr>
          <w:trHeight w:val="25" w:hRule="atLeast"/>
        </w:trPr>
        <w:tc>
          <w:tcPr>
            <w:tcBorders>
              <w:bottom w:color="000000" w:space="0" w:sz="18" w:val="single"/>
            </w:tcBorders>
            <w:vAlign w:val="top"/>
          </w:tcPr>
          <w:p w:rsidR="00000000" w:rsidDel="00000000" w:rsidP="00000000" w:rsidRDefault="00000000" w:rsidRPr="00000000" w14:paraId="00000024">
            <w:pPr>
              <w:keepNext w:val="0"/>
              <w:keepLines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Children are presented as</w:t>
            </w:r>
          </w:p>
          <w:p w:rsidR="00000000" w:rsidDel="00000000" w:rsidP="00000000" w:rsidRDefault="00000000" w:rsidRPr="00000000" w14:paraId="00000025">
            <w:pPr>
              <w:numPr>
                <w:ilvl w:val="1"/>
                <w:numId w:val="16"/>
              </w:numPr>
              <w:ind w:left="144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gifts from the Creator - </w:t>
            </w:r>
            <w:r w:rsidDel="00000000" w:rsidR="00000000" w:rsidRPr="00000000">
              <w:rPr>
                <w:rFonts w:ascii="Times New Roman" w:cs="Times New Roman" w:eastAsia="Times New Roman" w:hAnsi="Times New Roman"/>
                <w:color w:val="741b47"/>
                <w:vertAlign w:val="baseline"/>
                <w:rtl w:val="0"/>
              </w:rPr>
              <w:t xml:space="preserve">the child is telling the story of the Elders </w:t>
            </w:r>
          </w:p>
          <w:p w:rsidR="00000000" w:rsidDel="00000000" w:rsidP="00000000" w:rsidRDefault="00000000" w:rsidRPr="00000000" w14:paraId="00000026">
            <w:pPr>
              <w:numPr>
                <w:ilvl w:val="1"/>
                <w:numId w:val="16"/>
              </w:numPr>
              <w:ind w:left="144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a central part of the family and an identified reason for being - </w:t>
            </w:r>
            <w:r w:rsidDel="00000000" w:rsidR="00000000" w:rsidRPr="00000000">
              <w:rPr>
                <w:rFonts w:ascii="Times New Roman" w:cs="Times New Roman" w:eastAsia="Times New Roman" w:hAnsi="Times New Roman"/>
                <w:color w:val="741b47"/>
                <w:vertAlign w:val="baseline"/>
                <w:rtl w:val="0"/>
              </w:rPr>
              <w:t xml:space="preserve">reason for being = communication with the elders </w:t>
            </w:r>
          </w:p>
          <w:p w:rsidR="00000000" w:rsidDel="00000000" w:rsidP="00000000" w:rsidRDefault="00000000" w:rsidRPr="00000000" w14:paraId="00000027">
            <w:pPr>
              <w:numPr>
                <w:ilvl w:val="1"/>
                <w:numId w:val="16"/>
              </w:numPr>
              <w:ind w:left="144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a hope for the future and continuity of culture and community - </w:t>
            </w:r>
            <w:r w:rsidDel="00000000" w:rsidR="00000000" w:rsidRPr="00000000">
              <w:rPr>
                <w:rFonts w:ascii="Times New Roman" w:cs="Times New Roman" w:eastAsia="Times New Roman" w:hAnsi="Times New Roman"/>
                <w:color w:val="741b47"/>
                <w:vertAlign w:val="baseline"/>
                <w:rtl w:val="0"/>
              </w:rPr>
              <w:t xml:space="preserve">hope and pl</w:t>
            </w:r>
            <w:r w:rsidDel="00000000" w:rsidR="00000000" w:rsidRPr="00000000">
              <w:rPr>
                <w:rFonts w:ascii="Times New Roman" w:cs="Times New Roman" w:eastAsia="Times New Roman" w:hAnsi="Times New Roman"/>
                <w:color w:val="741b47"/>
                <w:rtl w:val="0"/>
              </w:rPr>
              <w:t xml:space="preserve">ea is to preserves the environment and Indigenous ways of life/teachings </w:t>
            </w:r>
            <w:r w:rsidDel="00000000" w:rsidR="00000000" w:rsidRPr="00000000">
              <w:rPr>
                <w:rtl w:val="0"/>
              </w:rPr>
            </w:r>
          </w:p>
          <w:p w:rsidR="00000000" w:rsidDel="00000000" w:rsidP="00000000" w:rsidRDefault="00000000" w:rsidRPr="00000000" w14:paraId="00000028">
            <w:pPr>
              <w:numPr>
                <w:ilvl w:val="1"/>
                <w:numId w:val="16"/>
              </w:numPr>
              <w:ind w:left="144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unique individuals with specific gifts and talents -</w:t>
            </w:r>
            <w:r w:rsidDel="00000000" w:rsidR="00000000" w:rsidRPr="00000000">
              <w:rPr>
                <w:rFonts w:ascii="Times New Roman" w:cs="Times New Roman" w:eastAsia="Times New Roman" w:hAnsi="Times New Roman"/>
                <w:color w:val="741b47"/>
                <w:vertAlign w:val="baseline"/>
                <w:rtl w:val="0"/>
              </w:rPr>
              <w:t xml:space="preserve"> this boy has the unique talent of communication with the </w:t>
            </w:r>
            <w:r w:rsidDel="00000000" w:rsidR="00000000" w:rsidRPr="00000000">
              <w:rPr>
                <w:rFonts w:ascii="Times New Roman" w:cs="Times New Roman" w:eastAsia="Times New Roman" w:hAnsi="Times New Roman"/>
                <w:color w:val="741b47"/>
                <w:rtl w:val="0"/>
              </w:rPr>
              <w:t xml:space="preserve">Elders </w:t>
            </w:r>
            <w:r w:rsidDel="00000000" w:rsidR="00000000" w:rsidRPr="00000000">
              <w:rPr>
                <w:rtl w:val="0"/>
              </w:rPr>
            </w:r>
          </w:p>
          <w:p w:rsidR="00000000" w:rsidDel="00000000" w:rsidP="00000000" w:rsidRDefault="00000000" w:rsidRPr="00000000" w14:paraId="00000029">
            <w:pPr>
              <w:numPr>
                <w:ilvl w:val="1"/>
                <w:numId w:val="16"/>
              </w:numPr>
              <w:ind w:left="144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a link between the past and the future - </w:t>
            </w:r>
            <w:r w:rsidDel="00000000" w:rsidR="00000000" w:rsidRPr="00000000">
              <w:rPr>
                <w:rFonts w:ascii="Times New Roman" w:cs="Times New Roman" w:eastAsia="Times New Roman" w:hAnsi="Times New Roman"/>
                <w:color w:val="741b47"/>
                <w:vertAlign w:val="baseline"/>
                <w:rtl w:val="0"/>
              </w:rPr>
              <w:t xml:space="preserve">the Elders are gi</w:t>
            </w:r>
            <w:r w:rsidDel="00000000" w:rsidR="00000000" w:rsidRPr="00000000">
              <w:rPr>
                <w:rFonts w:ascii="Times New Roman" w:cs="Times New Roman" w:eastAsia="Times New Roman" w:hAnsi="Times New Roman"/>
                <w:color w:val="741b47"/>
                <w:rtl w:val="0"/>
              </w:rPr>
              <w:t xml:space="preserve">ving the boy knowledge of the past to take to the future </w:t>
            </w:r>
            <w:r w:rsidDel="00000000" w:rsidR="00000000" w:rsidRPr="00000000">
              <w:rPr>
                <w:rtl w:val="0"/>
              </w:rPr>
            </w:r>
          </w:p>
        </w:tc>
      </w:tr>
      <w:tr>
        <w:trPr>
          <w:trHeight w:val="806" w:hRule="atLeast"/>
        </w:trPr>
        <w:tc>
          <w:tcPr>
            <w:tcBorders>
              <w:top w:color="000000" w:space="0" w:sz="18" w:val="single"/>
            </w:tcBorders>
            <w:vAlign w:val="top"/>
          </w:tcPr>
          <w:p w:rsidR="00000000" w:rsidDel="00000000" w:rsidP="00000000" w:rsidRDefault="00000000" w:rsidRPr="00000000" w14:paraId="0000002A">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Guiding questions:</w:t>
            </w:r>
          </w:p>
          <w:p w:rsidR="00000000" w:rsidDel="00000000" w:rsidP="00000000" w:rsidRDefault="00000000" w:rsidRPr="00000000" w14:paraId="0000002B">
            <w:pPr>
              <w:numPr>
                <w:ilvl w:val="0"/>
                <w:numId w:val="7"/>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Identify the criteria met by this resource. How do these criteria meet the concept of the interconnection of all living things? Please provide </w:t>
            </w:r>
            <w:r w:rsidDel="00000000" w:rsidR="00000000" w:rsidRPr="00000000">
              <w:rPr>
                <w:rFonts w:ascii="Times New Roman" w:cs="Times New Roman" w:eastAsia="Times New Roman" w:hAnsi="Times New Roman"/>
                <w:vertAlign w:val="baseline"/>
                <w:rtl w:val="0"/>
              </w:rPr>
              <w:t xml:space="preserve">detail</w:t>
            </w:r>
            <w:r w:rsidDel="00000000" w:rsidR="00000000" w:rsidRPr="00000000">
              <w:rPr>
                <w:rFonts w:ascii="Times New Roman" w:cs="Times New Roman" w:eastAsia="Times New Roman" w:hAnsi="Times New Roman"/>
                <w:vertAlign w:val="baseline"/>
                <w:rtl w:val="0"/>
              </w:rPr>
              <w:t xml:space="preserve"> and examples.</w:t>
            </w:r>
          </w:p>
          <w:p w:rsidR="00000000" w:rsidDel="00000000" w:rsidP="00000000" w:rsidRDefault="00000000" w:rsidRPr="00000000" w14:paraId="0000002C">
            <w:pPr>
              <w:numPr>
                <w:ilvl w:val="1"/>
                <w:numId w:val="7"/>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These criteria meet the concept of interconnection of all living things because it continually illustrates the importance of the environment to the First Nations people. Animals, like the eagle, bison, and rave are mentioned as vital aspects of their way of life. Inanimate objects like mountains, water, wind, and trees are also represented as necessary to </w:t>
            </w:r>
            <w:r w:rsidDel="00000000" w:rsidR="00000000" w:rsidRPr="00000000">
              <w:rPr>
                <w:rFonts w:ascii="Times New Roman" w:cs="Times New Roman" w:eastAsia="Times New Roman" w:hAnsi="Times New Roman"/>
                <w:color w:val="741b47"/>
                <w:rtl w:val="0"/>
              </w:rPr>
              <w:t xml:space="preserve">continue to life</w:t>
            </w:r>
            <w:r w:rsidDel="00000000" w:rsidR="00000000" w:rsidRPr="00000000">
              <w:rPr>
                <w:rFonts w:ascii="Times New Roman" w:cs="Times New Roman" w:eastAsia="Times New Roman" w:hAnsi="Times New Roman"/>
                <w:color w:val="741b47"/>
                <w:rtl w:val="0"/>
              </w:rPr>
              <w:t xml:space="preserve"> and prosper in a culturally sound way. </w:t>
            </w:r>
          </w:p>
          <w:p w:rsidR="00000000" w:rsidDel="00000000" w:rsidP="00000000" w:rsidRDefault="00000000" w:rsidRPr="00000000" w14:paraId="0000002D">
            <w:pPr>
              <w:numPr>
                <w:ilvl w:val="0"/>
                <w:numId w:val="7"/>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If there is an absence of criteria, does it misrepresent the concept? Explain.</w:t>
            </w:r>
          </w:p>
          <w:p w:rsidR="00000000" w:rsidDel="00000000" w:rsidP="00000000" w:rsidRDefault="00000000" w:rsidRPr="00000000" w14:paraId="0000002E">
            <w:pPr>
              <w:numPr>
                <w:ilvl w:val="1"/>
                <w:numId w:val="7"/>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The only absence is that of gender roles. However, the purpose of this book is not to explain or inform readers of how a specific First Nations group operators, but is a plea to be environmentally conscious and to right the wrongs of the past </w:t>
            </w:r>
          </w:p>
        </w:tc>
      </w:tr>
    </w:tbl>
    <w:p w:rsidR="00000000" w:rsidDel="00000000" w:rsidP="00000000" w:rsidRDefault="00000000" w:rsidRPr="00000000" w14:paraId="0000002F">
      <w:pPr>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30">
      <w:pPr>
        <w:spacing w:line="360" w:lineRule="auto"/>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Guideline: Language, Cultural Identity and Voice</w:t>
      </w:r>
      <w:r w:rsidDel="00000000" w:rsidR="00000000" w:rsidRPr="00000000">
        <w:rPr>
          <w:rtl w:val="0"/>
        </w:rPr>
      </w:r>
    </w:p>
    <w:p w:rsidR="00000000" w:rsidDel="00000000" w:rsidP="00000000" w:rsidRDefault="00000000" w:rsidRPr="00000000" w14:paraId="00000031">
      <w:pPr>
        <w:spacing w:line="360" w:lineRule="auto"/>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Concepts: Descriptive Language and Identity; Acknowledgement of Voice in Contributions </w:t>
      </w:r>
      <w:r w:rsidDel="00000000" w:rsidR="00000000" w:rsidRPr="00000000">
        <w:rPr>
          <w:rtl w:val="0"/>
        </w:rPr>
      </w:r>
    </w:p>
    <w:tbl>
      <w:tblPr>
        <w:tblStyle w:val="Table3"/>
        <w:tblW w:w="10862.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862"/>
        <w:tblGridChange w:id="0">
          <w:tblGrid>
            <w:gridCol w:w="10862"/>
          </w:tblGrid>
        </w:tblGridChange>
      </w:tblGrid>
      <w:tr>
        <w:trPr>
          <w:trHeight w:val="20" w:hRule="atLeast"/>
        </w:trPr>
        <w:tc>
          <w:tcPr>
            <w:shd w:fill="595959" w:val="clear"/>
            <w:vAlign w:val="top"/>
          </w:tcPr>
          <w:p w:rsidR="00000000" w:rsidDel="00000000" w:rsidP="00000000" w:rsidRDefault="00000000" w:rsidRPr="00000000" w14:paraId="00000032">
            <w:pPr>
              <w:rPr>
                <w:rFonts w:ascii="Times New Roman" w:cs="Times New Roman" w:eastAsia="Times New Roman" w:hAnsi="Times New Roman"/>
                <w:color w:val="ffffff"/>
                <w:vertAlign w:val="baseline"/>
              </w:rPr>
            </w:pPr>
            <w:r w:rsidDel="00000000" w:rsidR="00000000" w:rsidRPr="00000000">
              <w:rPr>
                <w:rFonts w:ascii="Times New Roman" w:cs="Times New Roman" w:eastAsia="Times New Roman" w:hAnsi="Times New Roman"/>
                <w:b w:val="1"/>
                <w:color w:val="ffffff"/>
                <w:vertAlign w:val="baseline"/>
                <w:rtl w:val="0"/>
              </w:rPr>
              <w:t xml:space="preserve">Criteria </w:t>
            </w:r>
            <w:r w:rsidDel="00000000" w:rsidR="00000000" w:rsidRPr="00000000">
              <w:rPr>
                <w:rtl w:val="0"/>
              </w:rPr>
            </w:r>
          </w:p>
        </w:tc>
      </w:tr>
      <w:tr>
        <w:trPr>
          <w:trHeight w:val="792" w:hRule="atLeast"/>
        </w:trPr>
        <w:tc>
          <w:tcPr>
            <w:vAlign w:val="top"/>
          </w:tcPr>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Language, cultural identity and voice are elements of identity; a sense of belonging; and the roles of women, men and children. The resource includes the beliefs, traditions, contributions and practices of First Nations, Métis and Inuit with contextually appropriate language, cultural identity and voice. </w:t>
            </w:r>
          </w:p>
        </w:tc>
      </w:tr>
      <w:tr>
        <w:trPr>
          <w:trHeight w:val="792" w:hRule="atLeast"/>
        </w:trPr>
        <w:tc>
          <w:tcPr>
            <w:vAlign w:val="top"/>
          </w:tcPr>
          <w:p w:rsidR="00000000" w:rsidDel="00000000" w:rsidP="00000000" w:rsidRDefault="00000000" w:rsidRPr="00000000" w14:paraId="00000034">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Identity Through Descriptive Language</w:t>
            </w:r>
          </w:p>
          <w:p w:rsidR="00000000" w:rsidDel="00000000" w:rsidP="00000000" w:rsidRDefault="00000000" w:rsidRPr="00000000" w14:paraId="0000003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Language and terminology reflects respect for the diversity of people</w:t>
            </w:r>
            <w:r w:rsidDel="00000000" w:rsidR="00000000" w:rsidRPr="00000000">
              <w:rPr>
                <w:rFonts w:ascii="Times New Roman" w:cs="Times New Roman" w:eastAsia="Times New Roman" w:hAnsi="Times New Roman"/>
                <w:i w:val="0"/>
                <w:smallCaps w:val="0"/>
                <w:strike w:val="0"/>
                <w:color w:val="0000ff"/>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in appropriate contexts and specific language structures.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color w:val="741b47"/>
                <w:rtl w:val="0"/>
              </w:rPr>
              <w:t xml:space="preserve">In “Whispers” the boy calls his grandpa his Ya-A and the book is told from the perspective of a First Nations person </w:t>
            </w:r>
            <w:r w:rsidDel="00000000" w:rsidR="00000000" w:rsidRPr="00000000">
              <w:rPr>
                <w:rtl w:val="0"/>
              </w:rPr>
            </w:r>
          </w:p>
        </w:tc>
      </w:tr>
      <w:tr>
        <w:trPr>
          <w:trHeight w:val="792" w:hRule="atLeast"/>
        </w:trPr>
        <w:tc>
          <w:tcPr>
            <w:vAlign w:val="top"/>
          </w:tcPr>
          <w:p w:rsidR="00000000" w:rsidDel="00000000" w:rsidP="00000000" w:rsidRDefault="00000000" w:rsidRPr="00000000" w14:paraId="0000003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Names of First Nations, Métis, Inuit, Aboriginal and Indigenous peoples are used with respect and not labelled in an inauthentic manner; e.g., using language that is generic (Aboriginal</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 Native) or denigrating (Indian</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 Eskimo, half-breed, mixed blood, squaw, buck). - </w:t>
            </w:r>
            <w:r w:rsidDel="00000000" w:rsidR="00000000" w:rsidRPr="00000000">
              <w:rPr>
                <w:rFonts w:ascii="Times New Roman" w:cs="Times New Roman" w:eastAsia="Times New Roman" w:hAnsi="Times New Roman"/>
                <w:color w:val="741b47"/>
                <w:rtl w:val="0"/>
              </w:rPr>
              <w:t xml:space="preserve">derogatory</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 terms are not used </w:t>
            </w:r>
            <w:r w:rsidDel="00000000" w:rsidR="00000000" w:rsidRPr="00000000">
              <w:rPr>
                <w:rtl w:val="0"/>
              </w:rPr>
            </w:r>
          </w:p>
        </w:tc>
      </w:tr>
      <w:tr>
        <w:trPr>
          <w:trHeight w:val="792" w:hRule="atLeast"/>
        </w:trPr>
        <w:tc>
          <w:tcPr>
            <w:vAlign w:val="top"/>
          </w:tcPr>
          <w:p w:rsidR="00000000" w:rsidDel="00000000" w:rsidP="00000000" w:rsidRDefault="00000000" w:rsidRPr="00000000" w14:paraId="00000037">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Respect for the significance of naming and earning a name is evident (e.g., traditional names, role names, ceremonial names, nicknames).</w:t>
            </w:r>
            <w:r w:rsidDel="00000000" w:rsidR="00000000" w:rsidRPr="00000000">
              <w:rPr>
                <w:rFonts w:ascii="Times New Roman" w:cs="Times New Roman" w:eastAsia="Times New Roman" w:hAnsi="Times New Roman"/>
                <w:rtl w:val="0"/>
              </w:rPr>
              <w:t xml:space="preserve"> - </w:t>
            </w:r>
            <w:r w:rsidDel="00000000" w:rsidR="00000000" w:rsidRPr="00000000">
              <w:rPr>
                <w:rFonts w:ascii="Times New Roman" w:cs="Times New Roman" w:eastAsia="Times New Roman" w:hAnsi="Times New Roman"/>
                <w:color w:val="741b47"/>
                <w:rtl w:val="0"/>
              </w:rPr>
              <w:t xml:space="preserve">N/A</w:t>
            </w:r>
            <w:r w:rsidDel="00000000" w:rsidR="00000000" w:rsidRPr="00000000">
              <w:rPr>
                <w:rtl w:val="0"/>
              </w:rPr>
            </w:r>
          </w:p>
        </w:tc>
      </w:tr>
      <w:tr>
        <w:trPr>
          <w:trHeight w:val="792" w:hRule="atLeast"/>
        </w:trPr>
        <w:tc>
          <w:tcPr>
            <w:vAlign w:val="top"/>
          </w:tcPr>
          <w:p w:rsidR="00000000" w:rsidDel="00000000" w:rsidP="00000000" w:rsidRDefault="00000000" w:rsidRPr="00000000" w14:paraId="00000038">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Acknowledgement of Voice in Contributions </w:t>
            </w:r>
          </w:p>
          <w:p w:rsidR="00000000" w:rsidDel="00000000" w:rsidP="00000000" w:rsidRDefault="00000000" w:rsidRPr="00000000" w14:paraId="00000039">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First-person voice is acknowledged when individuals who share their personal experiences, beliefs, values and traditions are credited by name and affiliation. - </w:t>
            </w:r>
            <w:r w:rsidDel="00000000" w:rsidR="00000000" w:rsidRPr="00000000">
              <w:rPr>
                <w:rFonts w:ascii="Times New Roman" w:cs="Times New Roman" w:eastAsia="Times New Roman" w:hAnsi="Times New Roman"/>
                <w:color w:val="741b47"/>
                <w:rtl w:val="0"/>
              </w:rPr>
              <w:t xml:space="preserve">N/A</w:t>
            </w:r>
            <w:r w:rsidDel="00000000" w:rsidR="00000000" w:rsidRPr="00000000">
              <w:rPr>
                <w:rtl w:val="0"/>
              </w:rPr>
            </w:r>
          </w:p>
        </w:tc>
      </w:tr>
      <w:tr>
        <w:trPr>
          <w:trHeight w:val="792" w:hRule="atLeast"/>
        </w:trPr>
        <w:tc>
          <w:tcPr>
            <w:vAlign w:val="top"/>
          </w:tcPr>
          <w:p w:rsidR="00000000" w:rsidDel="00000000" w:rsidP="00000000" w:rsidRDefault="00000000" w:rsidRPr="00000000" w14:paraId="0000003A">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Credit is given to First Nations, Métis, Inuit, Aboriginal and Indigenous individuals and groups who share teachings of personal experiences, beliefs, values and traditions and not referred to anonymously or in an inauthentic manner (e.g., including a person’s or community’s story and name without consultation).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N</w:t>
            </w:r>
            <w:r w:rsidDel="00000000" w:rsidR="00000000" w:rsidRPr="00000000">
              <w:rPr>
                <w:rFonts w:ascii="Times New Roman" w:cs="Times New Roman" w:eastAsia="Times New Roman" w:hAnsi="Times New Roman"/>
                <w:color w:val="741b47"/>
                <w:rtl w:val="0"/>
              </w:rPr>
              <w:t xml:space="preserve">/A</w:t>
            </w:r>
            <w:r w:rsidDel="00000000" w:rsidR="00000000" w:rsidRPr="00000000">
              <w:rPr>
                <w:rtl w:val="0"/>
              </w:rPr>
            </w:r>
          </w:p>
        </w:tc>
      </w:tr>
      <w:tr>
        <w:trPr>
          <w:trHeight w:val="25" w:hRule="atLeast"/>
        </w:trPr>
        <w:tc>
          <w:tcPr>
            <w:vAlign w:val="top"/>
          </w:tcPr>
          <w:p w:rsidR="00000000" w:rsidDel="00000000" w:rsidP="00000000" w:rsidRDefault="00000000" w:rsidRPr="00000000" w14:paraId="0000003B">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Traditional and contemporary Indigenous knowledge and technologies are respected and acknowledged.</w:t>
            </w:r>
            <w:r w:rsidDel="00000000" w:rsidR="00000000" w:rsidRPr="00000000">
              <w:rPr>
                <w:rFonts w:ascii="Times New Roman" w:cs="Times New Roman" w:eastAsia="Times New Roman" w:hAnsi="Times New Roman"/>
                <w:rtl w:val="0"/>
              </w:rPr>
              <w:t xml:space="preserve"> - </w:t>
            </w:r>
            <w:r w:rsidDel="00000000" w:rsidR="00000000" w:rsidRPr="00000000">
              <w:rPr>
                <w:rFonts w:ascii="Times New Roman" w:cs="Times New Roman" w:eastAsia="Times New Roman" w:hAnsi="Times New Roman"/>
                <w:color w:val="741b47"/>
                <w:rtl w:val="0"/>
              </w:rPr>
              <w:t xml:space="preserve">N/A</w:t>
            </w:r>
            <w:r w:rsidDel="00000000" w:rsidR="00000000" w:rsidRPr="00000000">
              <w:rPr>
                <w:rtl w:val="0"/>
              </w:rPr>
            </w:r>
          </w:p>
        </w:tc>
      </w:tr>
      <w:tr>
        <w:trPr>
          <w:trHeight w:val="792" w:hRule="atLeast"/>
        </w:trPr>
        <w:tc>
          <w:tcPr>
            <w:tcBorders>
              <w:bottom w:color="000000" w:space="0" w:sz="18" w:val="single"/>
            </w:tcBorders>
            <w:vAlign w:val="top"/>
          </w:tcPr>
          <w:p w:rsidR="00000000" w:rsidDel="00000000" w:rsidP="00000000" w:rsidRDefault="00000000" w:rsidRPr="00000000" w14:paraId="0000003C">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Ways of living, such as trade and commerce and clothing and lodging, are appropriately identified and historically accurate.</w:t>
            </w:r>
            <w:r w:rsidDel="00000000" w:rsidR="00000000" w:rsidRPr="00000000">
              <w:rPr>
                <w:rFonts w:ascii="Times New Roman" w:cs="Times New Roman" w:eastAsia="Times New Roman" w:hAnsi="Times New Roman"/>
                <w:rtl w:val="0"/>
              </w:rPr>
              <w:t xml:space="preserve">  - </w:t>
            </w:r>
            <w:r w:rsidDel="00000000" w:rsidR="00000000" w:rsidRPr="00000000">
              <w:rPr>
                <w:rFonts w:ascii="Times New Roman" w:cs="Times New Roman" w:eastAsia="Times New Roman" w:hAnsi="Times New Roman"/>
                <w:color w:val="741b47"/>
                <w:rtl w:val="0"/>
              </w:rPr>
              <w:t xml:space="preserve">N/A</w:t>
            </w:r>
            <w:r w:rsidDel="00000000" w:rsidR="00000000" w:rsidRPr="00000000">
              <w:rPr>
                <w:rtl w:val="0"/>
              </w:rPr>
            </w:r>
          </w:p>
        </w:tc>
      </w:tr>
      <w:tr>
        <w:trPr>
          <w:trHeight w:val="792" w:hRule="atLeast"/>
        </w:trPr>
        <w:tc>
          <w:tcPr>
            <w:tcBorders>
              <w:top w:color="000000" w:space="0" w:sz="18" w:val="single"/>
            </w:tcBorders>
            <w:vAlign w:val="top"/>
          </w:tcPr>
          <w:p w:rsidR="00000000" w:rsidDel="00000000" w:rsidP="00000000" w:rsidRDefault="00000000" w:rsidRPr="00000000" w14:paraId="0000003D">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Guiding questions:</w:t>
            </w:r>
          </w:p>
          <w:p w:rsidR="00000000" w:rsidDel="00000000" w:rsidP="00000000" w:rsidRDefault="00000000" w:rsidRPr="00000000" w14:paraId="0000003E">
            <w:pPr>
              <w:numPr>
                <w:ilvl w:val="0"/>
                <w:numId w:val="8"/>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Identify the criteria met by this resource. How do these criteria meet the concept of respecting Language, Cultural Identity and Voice? Please provide </w:t>
            </w:r>
            <w:r w:rsidDel="00000000" w:rsidR="00000000" w:rsidRPr="00000000">
              <w:rPr>
                <w:rFonts w:ascii="Times New Roman" w:cs="Times New Roman" w:eastAsia="Times New Roman" w:hAnsi="Times New Roman"/>
                <w:vertAlign w:val="baseline"/>
                <w:rtl w:val="0"/>
              </w:rPr>
              <w:t xml:space="preserve">detail</w:t>
            </w:r>
            <w:r w:rsidDel="00000000" w:rsidR="00000000" w:rsidRPr="00000000">
              <w:rPr>
                <w:rFonts w:ascii="Times New Roman" w:cs="Times New Roman" w:eastAsia="Times New Roman" w:hAnsi="Times New Roman"/>
                <w:vertAlign w:val="baseline"/>
                <w:rtl w:val="0"/>
              </w:rPr>
              <w:t xml:space="preserve"> and examples.</w:t>
            </w:r>
          </w:p>
          <w:p w:rsidR="00000000" w:rsidDel="00000000" w:rsidP="00000000" w:rsidRDefault="00000000" w:rsidRPr="00000000" w14:paraId="0000003F">
            <w:pPr>
              <w:numPr>
                <w:ilvl w:val="1"/>
                <w:numId w:val="8"/>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A personal First Nations story is not in this book, rather it is a collective of ideas that many FNMI people would agree with. This section looks misleadingly bare because credit is not given to a specific person/group, but this book is meant to encompass issues and frustrations that many FNMI people have faced.</w:t>
            </w:r>
          </w:p>
          <w:p w:rsidR="00000000" w:rsidDel="00000000" w:rsidP="00000000" w:rsidRDefault="00000000" w:rsidRPr="00000000" w14:paraId="00000040">
            <w:pPr>
              <w:numPr>
                <w:ilvl w:val="0"/>
                <w:numId w:val="8"/>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Are there words, visuals or audio content that require additional or supplementary information and support? Explain.</w:t>
            </w:r>
          </w:p>
          <w:p w:rsidR="00000000" w:rsidDel="00000000" w:rsidP="00000000" w:rsidRDefault="00000000" w:rsidRPr="00000000" w14:paraId="00000041">
            <w:pPr>
              <w:numPr>
                <w:ilvl w:val="1"/>
                <w:numId w:val="8"/>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This book does not credit any First Nations groups or people aside from Bouchard’s ideas and wishes, however, the plea to correct past mistakes and environmental preservation are issues that many FNMI communities face  </w:t>
            </w:r>
          </w:p>
          <w:p w:rsidR="00000000" w:rsidDel="00000000" w:rsidP="00000000" w:rsidRDefault="00000000" w:rsidRPr="00000000" w14:paraId="00000042">
            <w:pPr>
              <w:numPr>
                <w:ilvl w:val="1"/>
                <w:numId w:val="8"/>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Specific First Nations traditions, clothing and lodging are not included in the book. It is more of a general perspective of First Nations view of the impacts of colonization and its negative impact on the environment  </w:t>
            </w:r>
            <w:r w:rsidDel="00000000" w:rsidR="00000000" w:rsidRPr="00000000">
              <w:rPr>
                <w:rtl w:val="0"/>
              </w:rPr>
            </w:r>
          </w:p>
        </w:tc>
      </w:tr>
    </w:tbl>
    <w:p w:rsidR="00000000" w:rsidDel="00000000" w:rsidP="00000000" w:rsidRDefault="00000000" w:rsidRPr="00000000" w14:paraId="00000043">
      <w:pPr>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44">
      <w:pPr>
        <w:spacing w:line="360" w:lineRule="auto"/>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Guideline: Experiences and Worldviews</w:t>
      </w:r>
      <w:r w:rsidDel="00000000" w:rsidR="00000000" w:rsidRPr="00000000">
        <w:rPr>
          <w:rtl w:val="0"/>
        </w:rPr>
      </w:r>
    </w:p>
    <w:p w:rsidR="00000000" w:rsidDel="00000000" w:rsidP="00000000" w:rsidRDefault="00000000" w:rsidRPr="00000000" w14:paraId="00000045">
      <w:pPr>
        <w:spacing w:line="360" w:lineRule="auto"/>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Concepts: Cultural Authenticity; Indigenous Knowledge and Pedagogy</w:t>
      </w:r>
      <w:r w:rsidDel="00000000" w:rsidR="00000000" w:rsidRPr="00000000">
        <w:rPr>
          <w:rtl w:val="0"/>
        </w:rPr>
      </w:r>
    </w:p>
    <w:tbl>
      <w:tblPr>
        <w:tblStyle w:val="Table4"/>
        <w:tblW w:w="10828.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828"/>
        <w:tblGridChange w:id="0">
          <w:tblGrid>
            <w:gridCol w:w="10828"/>
          </w:tblGrid>
        </w:tblGridChange>
      </w:tblGrid>
      <w:tr>
        <w:trPr>
          <w:trHeight w:val="21" w:hRule="atLeast"/>
        </w:trPr>
        <w:tc>
          <w:tcPr>
            <w:shd w:fill="595959" w:val="clear"/>
            <w:vAlign w:val="top"/>
          </w:tcPr>
          <w:p w:rsidR="00000000" w:rsidDel="00000000" w:rsidP="00000000" w:rsidRDefault="00000000" w:rsidRPr="00000000" w14:paraId="00000046">
            <w:pPr>
              <w:rPr>
                <w:rFonts w:ascii="Times New Roman" w:cs="Times New Roman" w:eastAsia="Times New Roman" w:hAnsi="Times New Roman"/>
                <w:color w:val="ffffff"/>
                <w:vertAlign w:val="baseline"/>
              </w:rPr>
            </w:pPr>
            <w:r w:rsidDel="00000000" w:rsidR="00000000" w:rsidRPr="00000000">
              <w:rPr>
                <w:rFonts w:ascii="Times New Roman" w:cs="Times New Roman" w:eastAsia="Times New Roman" w:hAnsi="Times New Roman"/>
                <w:b w:val="1"/>
                <w:color w:val="ffffff"/>
                <w:vertAlign w:val="baseline"/>
                <w:rtl w:val="0"/>
              </w:rPr>
              <w:t xml:space="preserve">Criteria </w:t>
            </w:r>
            <w:r w:rsidDel="00000000" w:rsidR="00000000" w:rsidRPr="00000000">
              <w:rPr>
                <w:rtl w:val="0"/>
              </w:rPr>
            </w:r>
          </w:p>
        </w:tc>
      </w:tr>
      <w:tr>
        <w:trPr>
          <w:trHeight w:val="593" w:hRule="atLeast"/>
        </w:trPr>
        <w:tc>
          <w:tcPr>
            <w:vAlign w:val="top"/>
          </w:tcPr>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Experiences and worldviews of Indigenous peoples demonstrate a holistic perspective of the world. The resource includes the experiences and worldviews of First Nations, Métis and Inuit in appropriate contexts.</w:t>
            </w:r>
          </w:p>
        </w:tc>
      </w:tr>
      <w:tr>
        <w:trPr>
          <w:trHeight w:val="837" w:hRule="atLeast"/>
        </w:trPr>
        <w:tc>
          <w:tcPr>
            <w:vAlign w:val="top"/>
          </w:tcPr>
          <w:p w:rsidR="00000000" w:rsidDel="00000000" w:rsidP="00000000" w:rsidRDefault="00000000" w:rsidRPr="00000000" w14:paraId="00000048">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Cultural Authenticity</w:t>
            </w:r>
          </w:p>
          <w:p w:rsidR="00000000" w:rsidDel="00000000" w:rsidP="00000000" w:rsidRDefault="00000000" w:rsidRPr="00000000" w14:paraId="00000049">
            <w:pPr>
              <w:numPr>
                <w:ilvl w:val="0"/>
                <w:numId w:val="12"/>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Cultural authenticity is reflected by accurately presenting values and belief systems of individuals and groups in contemporary and historical contexts. - </w:t>
            </w:r>
            <w:r w:rsidDel="00000000" w:rsidR="00000000" w:rsidRPr="00000000">
              <w:rPr>
                <w:rFonts w:ascii="Times New Roman" w:cs="Times New Roman" w:eastAsia="Times New Roman" w:hAnsi="Times New Roman"/>
                <w:color w:val="741b47"/>
                <w:rtl w:val="0"/>
              </w:rPr>
              <w:t xml:space="preserve">this book reflects the view of First Nations who are telling their side the colonization story, which is not as positive as it is usually represented. So, it recognizes the progress that has been made to right the wrongs of the past. </w:t>
            </w:r>
            <w:r w:rsidDel="00000000" w:rsidR="00000000" w:rsidRPr="00000000">
              <w:rPr>
                <w:rtl w:val="0"/>
              </w:rPr>
            </w:r>
          </w:p>
        </w:tc>
      </w:tr>
      <w:tr>
        <w:trPr>
          <w:trHeight w:val="837" w:hRule="atLeast"/>
        </w:trPr>
        <w:tc>
          <w:tcPr>
            <w:vAlign w:val="top"/>
          </w:tcPr>
          <w:p w:rsidR="00000000" w:rsidDel="00000000" w:rsidP="00000000" w:rsidRDefault="00000000" w:rsidRPr="00000000" w14:paraId="0000004A">
            <w:pPr>
              <w:numPr>
                <w:ilvl w:val="0"/>
                <w:numId w:val="12"/>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Experiences and worldviews are shared in appropriate contexts. For example:</w:t>
            </w:r>
          </w:p>
          <w:p w:rsidR="00000000" w:rsidDel="00000000" w:rsidP="00000000" w:rsidRDefault="00000000" w:rsidRPr="00000000" w14:paraId="0000004B">
            <w:pPr>
              <w:keepNext w:val="0"/>
              <w:keepLines w:val="0"/>
              <w:widowControl w:val="1"/>
              <w:numPr>
                <w:ilvl w:val="1"/>
                <w:numId w:val="1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in the presentation of events, sources and references</w:t>
            </w:r>
          </w:p>
          <w:p w:rsidR="00000000" w:rsidDel="00000000" w:rsidP="00000000" w:rsidRDefault="00000000" w:rsidRPr="00000000" w14:paraId="0000004C">
            <w:pPr>
              <w:keepNext w:val="0"/>
              <w:keepLines w:val="0"/>
              <w:widowControl w:val="1"/>
              <w:numPr>
                <w:ilvl w:val="1"/>
                <w:numId w:val="1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the historical contact with European peoples (avoiding assumptions, such as Columbus and other Europeans “discovered” North America)</w:t>
            </w:r>
          </w:p>
          <w:p w:rsidR="00000000" w:rsidDel="00000000" w:rsidP="00000000" w:rsidRDefault="00000000" w:rsidRPr="00000000" w14:paraId="0000004D">
            <w:pPr>
              <w:keepNext w:val="0"/>
              <w:keepLines w:val="0"/>
              <w:widowControl w:val="1"/>
              <w:numPr>
                <w:ilvl w:val="1"/>
                <w:numId w:val="1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views on important issues, such as treaties and the settlement of North America</w:t>
            </w:r>
          </w:p>
          <w:p w:rsidR="00000000" w:rsidDel="00000000" w:rsidP="00000000" w:rsidRDefault="00000000" w:rsidRPr="00000000" w14:paraId="0000004E">
            <w:pPr>
              <w:numPr>
                <w:ilvl w:val="1"/>
                <w:numId w:val="12"/>
              </w:numPr>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color w:val="741b47"/>
                <w:rtl w:val="0"/>
              </w:rPr>
              <w:t xml:space="preserve">this book demonstrates the Indigenous perspective on how colonization has be detrimental to their culture through damage to the environment and by extension their way of life, taking of land, and forced reliance on the government, and stripping of culture  </w:t>
            </w:r>
            <w:r w:rsidDel="00000000" w:rsidR="00000000" w:rsidRPr="00000000">
              <w:rPr>
                <w:rtl w:val="0"/>
              </w:rPr>
            </w:r>
          </w:p>
        </w:tc>
      </w:tr>
      <w:tr>
        <w:trPr>
          <w:trHeight w:val="837" w:hRule="atLeast"/>
        </w:trPr>
        <w:tc>
          <w:tcPr>
            <w:vAlign w:val="top"/>
          </w:tcPr>
          <w:p w:rsidR="00000000" w:rsidDel="00000000" w:rsidP="00000000" w:rsidRDefault="00000000" w:rsidRPr="00000000" w14:paraId="0000004F">
            <w:pPr>
              <w:numPr>
                <w:ilvl w:val="0"/>
                <w:numId w:val="12"/>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Representations portraying First Nations, Métis, Inuit, Aboriginal and Indigenous people as wards of the state or in romanticized images, such as noble savages or Indian princesses, are not authentic, accurate nor appropriate portrayals.</w:t>
            </w:r>
            <w:r w:rsidDel="00000000" w:rsidR="00000000" w:rsidRPr="00000000">
              <w:rPr>
                <w:rFonts w:ascii="Times New Roman" w:cs="Times New Roman" w:eastAsia="Times New Roman" w:hAnsi="Times New Roman"/>
                <w:rtl w:val="0"/>
              </w:rPr>
              <w:t xml:space="preserve"> - </w:t>
            </w:r>
            <w:r w:rsidDel="00000000" w:rsidR="00000000" w:rsidRPr="00000000">
              <w:rPr>
                <w:rFonts w:ascii="Times New Roman" w:cs="Times New Roman" w:eastAsia="Times New Roman" w:hAnsi="Times New Roman"/>
                <w:color w:val="741b47"/>
                <w:rtl w:val="0"/>
              </w:rPr>
              <w:t xml:space="preserve">this book demonstrates how the government took advantage of the First Nations people and forced them to become reliant on them to better assimilate their culture </w:t>
            </w:r>
            <w:r w:rsidDel="00000000" w:rsidR="00000000" w:rsidRPr="00000000">
              <w:rPr>
                <w:rtl w:val="0"/>
              </w:rPr>
            </w:r>
          </w:p>
        </w:tc>
      </w:tr>
      <w:tr>
        <w:trPr>
          <w:trHeight w:val="837" w:hRule="atLeast"/>
        </w:trPr>
        <w:tc>
          <w:tcPr>
            <w:vAlign w:val="top"/>
          </w:tcPr>
          <w:p w:rsidR="00000000" w:rsidDel="00000000" w:rsidP="00000000" w:rsidRDefault="00000000" w:rsidRPr="00000000" w14:paraId="00000050">
            <w:pPr>
              <w:numPr>
                <w:ilvl w:val="0"/>
                <w:numId w:val="12"/>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First Nations, Métis, Inuit, Aboriginal and Indigenous people and communities</w:t>
            </w:r>
            <w:r w:rsidDel="00000000" w:rsidR="00000000" w:rsidRPr="00000000">
              <w:rPr>
                <w:rFonts w:ascii="Times New Roman" w:cs="Times New Roman" w:eastAsia="Times New Roman" w:hAnsi="Times New Roman"/>
                <w:i w:val="1"/>
                <w:vertAlign w:val="baseline"/>
                <w:rtl w:val="0"/>
              </w:rPr>
              <w:t xml:space="preserve"> </w:t>
            </w:r>
            <w:r w:rsidDel="00000000" w:rsidR="00000000" w:rsidRPr="00000000">
              <w:rPr>
                <w:rFonts w:ascii="Times New Roman" w:cs="Times New Roman" w:eastAsia="Times New Roman" w:hAnsi="Times New Roman"/>
                <w:vertAlign w:val="baseline"/>
                <w:rtl w:val="0"/>
              </w:rPr>
              <w:t xml:space="preserve">are</w:t>
            </w:r>
            <w:r w:rsidDel="00000000" w:rsidR="00000000" w:rsidRPr="00000000">
              <w:rPr>
                <w:rFonts w:ascii="Times New Roman" w:cs="Times New Roman" w:eastAsia="Times New Roman" w:hAnsi="Times New Roman"/>
                <w:i w:val="1"/>
                <w:vertAlign w:val="baseline"/>
                <w:rtl w:val="0"/>
              </w:rPr>
              <w:t xml:space="preserve"> </w:t>
            </w:r>
            <w:r w:rsidDel="00000000" w:rsidR="00000000" w:rsidRPr="00000000">
              <w:rPr>
                <w:rFonts w:ascii="Times New Roman" w:cs="Times New Roman" w:eastAsia="Times New Roman" w:hAnsi="Times New Roman"/>
                <w:vertAlign w:val="baseline"/>
                <w:rtl w:val="0"/>
              </w:rPr>
              <w:t xml:space="preserve">presented as independent, distinct, sustainable and self-sufficient. - </w:t>
            </w:r>
            <w:r w:rsidDel="00000000" w:rsidR="00000000" w:rsidRPr="00000000">
              <w:rPr>
                <w:rFonts w:ascii="Times New Roman" w:cs="Times New Roman" w:eastAsia="Times New Roman" w:hAnsi="Times New Roman"/>
                <w:color w:val="741b47"/>
                <w:rtl w:val="0"/>
              </w:rPr>
              <w:t xml:space="preserve">N/A</w:t>
            </w:r>
            <w:r w:rsidDel="00000000" w:rsidR="00000000" w:rsidRPr="00000000">
              <w:rPr>
                <w:rtl w:val="0"/>
              </w:rPr>
            </w:r>
          </w:p>
        </w:tc>
      </w:tr>
      <w:tr>
        <w:trPr>
          <w:trHeight w:val="837" w:hRule="atLeast"/>
        </w:trPr>
        <w:tc>
          <w:tcPr>
            <w:vAlign w:val="top"/>
          </w:tcPr>
          <w:p w:rsidR="00000000" w:rsidDel="00000000" w:rsidP="00000000" w:rsidRDefault="00000000" w:rsidRPr="00000000" w14:paraId="00000051">
            <w:pPr>
              <w:numPr>
                <w:ilvl w:val="0"/>
                <w:numId w:val="12"/>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The meanings and significance of diverse cultural and sacred items are accurately and contextually presented (e.g., eagle feather, tobacco). - </w:t>
            </w:r>
            <w:r w:rsidDel="00000000" w:rsidR="00000000" w:rsidRPr="00000000">
              <w:rPr>
                <w:rFonts w:ascii="Times New Roman" w:cs="Times New Roman" w:eastAsia="Times New Roman" w:hAnsi="Times New Roman"/>
                <w:color w:val="741b47"/>
                <w:vertAlign w:val="baseline"/>
                <w:rtl w:val="0"/>
              </w:rPr>
              <w:t xml:space="preserve">t</w:t>
            </w:r>
            <w:r w:rsidDel="00000000" w:rsidR="00000000" w:rsidRPr="00000000">
              <w:rPr>
                <w:rFonts w:ascii="Times New Roman" w:cs="Times New Roman" w:eastAsia="Times New Roman" w:hAnsi="Times New Roman"/>
                <w:color w:val="741b47"/>
                <w:rtl w:val="0"/>
              </w:rPr>
              <w:t xml:space="preserve">he elders and how they are represented in an eagle, sky, water fish, mountains, sun, and moon </w:t>
            </w:r>
            <w:r w:rsidDel="00000000" w:rsidR="00000000" w:rsidRPr="00000000">
              <w:rPr>
                <w:rtl w:val="0"/>
              </w:rPr>
            </w:r>
          </w:p>
        </w:tc>
      </w:tr>
      <w:tr>
        <w:trPr>
          <w:trHeight w:val="837" w:hRule="atLeast"/>
        </w:trPr>
        <w:tc>
          <w:tcPr>
            <w:vAlign w:val="top"/>
          </w:tcPr>
          <w:p w:rsidR="00000000" w:rsidDel="00000000" w:rsidP="00000000" w:rsidRDefault="00000000" w:rsidRPr="00000000" w14:paraId="00000052">
            <w:pPr>
              <w:numPr>
                <w:ilvl w:val="0"/>
                <w:numId w:val="12"/>
              </w:numPr>
              <w:spacing w:after="0" w:lineRule="auto"/>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Sacred rituals and ceremonies (e.g., Sun Dance, sweat lodge, night lodge) and protocols are treated respectfully and only shared where and when contextually appropriate.</w:t>
            </w:r>
            <w:r w:rsidDel="00000000" w:rsidR="00000000" w:rsidRPr="00000000">
              <w:rPr>
                <w:rFonts w:ascii="Times New Roman" w:cs="Times New Roman" w:eastAsia="Times New Roman" w:hAnsi="Times New Roman"/>
                <w:rtl w:val="0"/>
              </w:rPr>
              <w:t xml:space="preserve"> - </w:t>
            </w:r>
            <w:r w:rsidDel="00000000" w:rsidR="00000000" w:rsidRPr="00000000">
              <w:rPr>
                <w:rFonts w:ascii="Times New Roman" w:cs="Times New Roman" w:eastAsia="Times New Roman" w:hAnsi="Times New Roman"/>
                <w:color w:val="741b47"/>
                <w:rtl w:val="0"/>
              </w:rPr>
              <w:t xml:space="preserve">N/A</w:t>
            </w:r>
            <w:r w:rsidDel="00000000" w:rsidR="00000000" w:rsidRPr="00000000">
              <w:rPr>
                <w:rtl w:val="0"/>
              </w:rPr>
            </w:r>
          </w:p>
        </w:tc>
      </w:tr>
      <w:tr>
        <w:trPr>
          <w:trHeight w:val="539" w:hRule="atLeast"/>
        </w:trPr>
        <w:tc>
          <w:tcPr>
            <w:vAlign w:val="top"/>
          </w:tcPr>
          <w:p w:rsidR="00000000" w:rsidDel="00000000" w:rsidP="00000000" w:rsidRDefault="00000000" w:rsidRPr="00000000" w14:paraId="00000053">
            <w:pPr>
              <w:numPr>
                <w:ilvl w:val="0"/>
                <w:numId w:val="12"/>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Sacred stories are shared with respect and in appropriate context following protocol. - </w:t>
            </w:r>
            <w:r w:rsidDel="00000000" w:rsidR="00000000" w:rsidRPr="00000000">
              <w:rPr>
                <w:rFonts w:ascii="Times New Roman" w:cs="Times New Roman" w:eastAsia="Times New Roman" w:hAnsi="Times New Roman"/>
                <w:color w:val="741b47"/>
                <w:rtl w:val="0"/>
              </w:rPr>
              <w:t xml:space="preserve">in “Whispers” the boy describe his Ya-A as a knowledge keeper that tells him many important stories </w:t>
            </w:r>
            <w:r w:rsidDel="00000000" w:rsidR="00000000" w:rsidRPr="00000000">
              <w:rPr>
                <w:rtl w:val="0"/>
              </w:rPr>
            </w:r>
          </w:p>
        </w:tc>
      </w:tr>
      <w:tr>
        <w:trPr>
          <w:trHeight w:val="837" w:hRule="atLeast"/>
        </w:trPr>
        <w:tc>
          <w:tcPr>
            <w:vAlign w:val="top"/>
          </w:tcPr>
          <w:p w:rsidR="00000000" w:rsidDel="00000000" w:rsidP="00000000" w:rsidRDefault="00000000" w:rsidRPr="00000000" w14:paraId="00000054">
            <w:pPr>
              <w:rPr>
                <w:rFonts w:ascii="Times New Roman" w:cs="Times New Roman" w:eastAsia="Times New Roman" w:hAnsi="Times New Roman"/>
                <w:i w:val="0"/>
                <w:vertAlign w:val="baseline"/>
              </w:rPr>
            </w:pPr>
            <w:r w:rsidDel="00000000" w:rsidR="00000000" w:rsidRPr="00000000">
              <w:rPr>
                <w:rFonts w:ascii="Times New Roman" w:cs="Times New Roman" w:eastAsia="Times New Roman" w:hAnsi="Times New Roman"/>
                <w:vertAlign w:val="baseline"/>
                <w:rtl w:val="0"/>
              </w:rPr>
              <w:t xml:space="preserve">Indigenous Knowledge and Pedagogy   </w:t>
            </w:r>
            <w:r w:rsidDel="00000000" w:rsidR="00000000" w:rsidRPr="00000000">
              <w:rPr>
                <w:rtl w:val="0"/>
              </w:rPr>
            </w:r>
          </w:p>
          <w:p w:rsidR="00000000" w:rsidDel="00000000" w:rsidP="00000000" w:rsidRDefault="00000000" w:rsidRPr="00000000" w14:paraId="00000055">
            <w:pPr>
              <w:numPr>
                <w:ilvl w:val="0"/>
                <w:numId w:val="15"/>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Traditional and contemporary Indigenous knowledge, technologies and pedagogies are respected.  - </w:t>
            </w:r>
            <w:r w:rsidDel="00000000" w:rsidR="00000000" w:rsidRPr="00000000">
              <w:rPr>
                <w:rFonts w:ascii="Times New Roman" w:cs="Times New Roman" w:eastAsia="Times New Roman" w:hAnsi="Times New Roman"/>
                <w:color w:val="741b47"/>
                <w:vertAlign w:val="baseline"/>
                <w:rtl w:val="0"/>
              </w:rPr>
              <w:t xml:space="preserve">Indigdenous </w:t>
            </w:r>
            <w:r w:rsidDel="00000000" w:rsidR="00000000" w:rsidRPr="00000000">
              <w:rPr>
                <w:rFonts w:ascii="Times New Roman" w:cs="Times New Roman" w:eastAsia="Times New Roman" w:hAnsi="Times New Roman"/>
                <w:color w:val="741b47"/>
                <w:rtl w:val="0"/>
              </w:rPr>
              <w:t xml:space="preserve">knowledge of the land is passed down to the boy and he is telling the story in order for other to also respect these teachings </w:t>
            </w:r>
            <w:r w:rsidDel="00000000" w:rsidR="00000000" w:rsidRPr="00000000">
              <w:rPr>
                <w:rtl w:val="0"/>
              </w:rPr>
            </w:r>
          </w:p>
        </w:tc>
      </w:tr>
      <w:tr>
        <w:trPr>
          <w:trHeight w:val="837" w:hRule="atLeast"/>
        </w:trPr>
        <w:tc>
          <w:tcPr>
            <w:tcBorders>
              <w:bottom w:color="000000" w:space="0" w:sz="18" w:val="single"/>
            </w:tcBorders>
            <w:vAlign w:val="top"/>
          </w:tcPr>
          <w:p w:rsidR="00000000" w:rsidDel="00000000" w:rsidP="00000000" w:rsidRDefault="00000000" w:rsidRPr="00000000" w14:paraId="00000056">
            <w:pPr>
              <w:numPr>
                <w:ilvl w:val="0"/>
                <w:numId w:val="15"/>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The significance of Indigenous knowledge and its connections to a particular region and people is acknowledged in such topic areas as:</w:t>
            </w:r>
          </w:p>
          <w:p w:rsidR="00000000" w:rsidDel="00000000" w:rsidP="00000000" w:rsidRDefault="00000000" w:rsidRPr="00000000" w14:paraId="00000057">
            <w:pPr>
              <w:keepNext w:val="0"/>
              <w:keepLines w:val="0"/>
              <w:widowControl w:val="1"/>
              <w:numPr>
                <w:ilvl w:val="1"/>
                <w:numId w:val="15"/>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agriculture (e.g., the diversity of resourcefulness, the practice of giving back to the land and taking from it when resources are available for ceremonies)</w:t>
            </w:r>
          </w:p>
          <w:p w:rsidR="00000000" w:rsidDel="00000000" w:rsidP="00000000" w:rsidRDefault="00000000" w:rsidRPr="00000000" w14:paraId="00000058">
            <w:pPr>
              <w:keepNext w:val="0"/>
              <w:keepLines w:val="0"/>
              <w:widowControl w:val="1"/>
              <w:numPr>
                <w:ilvl w:val="1"/>
                <w:numId w:val="15"/>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commerce (e.g., the pemmican trade) </w:t>
            </w:r>
          </w:p>
          <w:p w:rsidR="00000000" w:rsidDel="00000000" w:rsidP="00000000" w:rsidRDefault="00000000" w:rsidRPr="00000000" w14:paraId="00000059">
            <w:pPr>
              <w:keepNext w:val="0"/>
              <w:keepLines w:val="0"/>
              <w:widowControl w:val="1"/>
              <w:numPr>
                <w:ilvl w:val="1"/>
                <w:numId w:val="15"/>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ecology (e.g., reciprocity, as in the respect for plants, animals and the land)</w:t>
            </w:r>
          </w:p>
          <w:p w:rsidR="00000000" w:rsidDel="00000000" w:rsidP="00000000" w:rsidRDefault="00000000" w:rsidRPr="00000000" w14:paraId="0000005A">
            <w:pPr>
              <w:keepNext w:val="0"/>
              <w:keepLines w:val="0"/>
              <w:widowControl w:val="1"/>
              <w:numPr>
                <w:ilvl w:val="1"/>
                <w:numId w:val="15"/>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geography (Writing-on-stone, </w:t>
            </w: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ookotoks</w:t>
            </w: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 John d’Or prairie) </w:t>
            </w:r>
          </w:p>
          <w:p w:rsidR="00000000" w:rsidDel="00000000" w:rsidP="00000000" w:rsidRDefault="00000000" w:rsidRPr="00000000" w14:paraId="0000005B">
            <w:pPr>
              <w:keepNext w:val="0"/>
              <w:keepLines w:val="0"/>
              <w:widowControl w:val="1"/>
              <w:numPr>
                <w:ilvl w:val="1"/>
                <w:numId w:val="15"/>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governance (e.g., consensus model, treaty area authorizes, Métis Settlement General Council)</w:t>
            </w:r>
          </w:p>
          <w:p w:rsidR="00000000" w:rsidDel="00000000" w:rsidP="00000000" w:rsidRDefault="00000000" w:rsidRPr="00000000" w14:paraId="0000005C">
            <w:pPr>
              <w:keepNext w:val="0"/>
              <w:keepLines w:val="0"/>
              <w:widowControl w:val="1"/>
              <w:numPr>
                <w:ilvl w:val="1"/>
                <w:numId w:val="15"/>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Indigenous pedagogy</w:t>
            </w:r>
          </w:p>
          <w:p w:rsidR="00000000" w:rsidDel="00000000" w:rsidP="00000000" w:rsidRDefault="00000000" w:rsidRPr="00000000" w14:paraId="0000005D">
            <w:pPr>
              <w:keepNext w:val="0"/>
              <w:keepLines w:val="0"/>
              <w:widowControl w:val="1"/>
              <w:numPr>
                <w:ilvl w:val="1"/>
                <w:numId w:val="15"/>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kinship (e.g., the sense of identity and belonging)</w:t>
            </w:r>
          </w:p>
          <w:p w:rsidR="00000000" w:rsidDel="00000000" w:rsidP="00000000" w:rsidRDefault="00000000" w:rsidRPr="00000000" w14:paraId="0000005E">
            <w:pPr>
              <w:keepNext w:val="0"/>
              <w:keepLines w:val="0"/>
              <w:widowControl w:val="1"/>
              <w:numPr>
                <w:ilvl w:val="1"/>
                <w:numId w:val="15"/>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law and order (e.g., peace keeps societies) </w:t>
            </w:r>
          </w:p>
          <w:p w:rsidR="00000000" w:rsidDel="00000000" w:rsidP="00000000" w:rsidRDefault="00000000" w:rsidRPr="00000000" w14:paraId="0000005F">
            <w:pPr>
              <w:keepNext w:val="0"/>
              <w:keepLines w:val="0"/>
              <w:widowControl w:val="1"/>
              <w:numPr>
                <w:ilvl w:val="1"/>
                <w:numId w:val="15"/>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medicine (e.g., well-being, herbs, holistic, diet, teachable in schools, greening projects, organic)</w:t>
            </w:r>
          </w:p>
          <w:p w:rsidR="00000000" w:rsidDel="00000000" w:rsidP="00000000" w:rsidRDefault="00000000" w:rsidRPr="00000000" w14:paraId="00000060">
            <w:pPr>
              <w:keepNext w:val="0"/>
              <w:keepLines w:val="0"/>
              <w:widowControl w:val="1"/>
              <w:numPr>
                <w:ilvl w:val="1"/>
                <w:numId w:val="15"/>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philosophy (e.g., all things are related, the physical and spiritual worlds are connected)</w:t>
            </w:r>
          </w:p>
          <w:p w:rsidR="00000000" w:rsidDel="00000000" w:rsidP="00000000" w:rsidRDefault="00000000" w:rsidRPr="00000000" w14:paraId="00000061">
            <w:pPr>
              <w:keepNext w:val="0"/>
              <w:keepLines w:val="0"/>
              <w:widowControl w:val="1"/>
              <w:numPr>
                <w:ilvl w:val="1"/>
                <w:numId w:val="15"/>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spirituality (e.g., beliefs and values of Indigenous inquiry)</w:t>
            </w:r>
          </w:p>
          <w:p w:rsidR="00000000" w:rsidDel="00000000" w:rsidP="00000000" w:rsidRDefault="00000000" w:rsidRPr="00000000" w14:paraId="00000062">
            <w:pPr>
              <w:numPr>
                <w:ilvl w:val="1"/>
                <w:numId w:val="15"/>
              </w:numPr>
              <w:ind w:left="144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technology (e.g., mapping of landscapes, the use of tipi rings and star reading to determine location)</w:t>
            </w:r>
          </w:p>
          <w:p w:rsidR="00000000" w:rsidDel="00000000" w:rsidP="00000000" w:rsidRDefault="00000000" w:rsidRPr="00000000" w14:paraId="00000063">
            <w:pPr>
              <w:numPr>
                <w:ilvl w:val="1"/>
                <w:numId w:val="15"/>
              </w:numPr>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color w:val="741b47"/>
                <w:rtl w:val="0"/>
              </w:rPr>
              <w:t xml:space="preserve">The significance of Indigenous knowledge and its connections to a particular region and people is acknowledged - the environment is portrayed as a vital aspect of the First Nations culture and as it is being altered, it changes their way of life. Elders, kinship, and oral traditions are also considered a vital aspect of First Nations culture in this book because Ya-A and other elders are giving advice through the boy as to how to preserve the environment and First Nations culture </w:t>
            </w:r>
            <w:r w:rsidDel="00000000" w:rsidR="00000000" w:rsidRPr="00000000">
              <w:rPr>
                <w:rtl w:val="0"/>
              </w:rPr>
            </w:r>
          </w:p>
        </w:tc>
      </w:tr>
      <w:tr>
        <w:trPr>
          <w:trHeight w:val="837" w:hRule="atLeast"/>
        </w:trPr>
        <w:tc>
          <w:tcPr>
            <w:tcBorders>
              <w:top w:color="000000" w:space="0" w:sz="18" w:val="single"/>
            </w:tcBorders>
            <w:vAlign w:val="top"/>
          </w:tcPr>
          <w:p w:rsidR="00000000" w:rsidDel="00000000" w:rsidP="00000000" w:rsidRDefault="00000000" w:rsidRPr="00000000" w14:paraId="00000064">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Guiding questions:</w:t>
            </w:r>
          </w:p>
          <w:p w:rsidR="00000000" w:rsidDel="00000000" w:rsidP="00000000" w:rsidRDefault="00000000" w:rsidRPr="00000000" w14:paraId="00000065">
            <w:pPr>
              <w:numPr>
                <w:ilvl w:val="0"/>
                <w:numId w:val="9"/>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Identify the criteria met by this resource. How do these criteria meet the concept experiences and worldviews? Please provide </w:t>
            </w:r>
            <w:r w:rsidDel="00000000" w:rsidR="00000000" w:rsidRPr="00000000">
              <w:rPr>
                <w:rFonts w:ascii="Times New Roman" w:cs="Times New Roman" w:eastAsia="Times New Roman" w:hAnsi="Times New Roman"/>
                <w:vertAlign w:val="baseline"/>
                <w:rtl w:val="0"/>
              </w:rPr>
              <w:t xml:space="preserve">detail</w:t>
            </w:r>
            <w:r w:rsidDel="00000000" w:rsidR="00000000" w:rsidRPr="00000000">
              <w:rPr>
                <w:rFonts w:ascii="Times New Roman" w:cs="Times New Roman" w:eastAsia="Times New Roman" w:hAnsi="Times New Roman"/>
                <w:vertAlign w:val="baseline"/>
                <w:rtl w:val="0"/>
              </w:rPr>
              <w:t xml:space="preserve"> and examples.</w:t>
            </w:r>
            <w:r w:rsidDel="00000000" w:rsidR="00000000" w:rsidRPr="00000000">
              <w:rPr>
                <w:rtl w:val="0"/>
              </w:rPr>
            </w:r>
          </w:p>
          <w:p w:rsidR="00000000" w:rsidDel="00000000" w:rsidP="00000000" w:rsidRDefault="00000000" w:rsidRPr="00000000" w14:paraId="00000066">
            <w:pPr>
              <w:numPr>
                <w:ilvl w:val="1"/>
                <w:numId w:val="9"/>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This book illustrates how the First Nations were treated and how it impacted their way of life. It touches on residential schools and parts of the Indian act that forced First Nations to become more European. This book also stresses the importance of the land and all its gifts to their culture. Thus, if the land is being destroyed and taken advantage of, their culture is also being destroyed and/or altered. </w:t>
            </w:r>
          </w:p>
          <w:p w:rsidR="00000000" w:rsidDel="00000000" w:rsidP="00000000" w:rsidRDefault="00000000" w:rsidRPr="00000000" w14:paraId="00000067">
            <w:pPr>
              <w:keepNext w:val="0"/>
              <w:keepLines w:val="0"/>
              <w:widowControl w:val="1"/>
              <w:numPr>
                <w:ilvl w:val="0"/>
                <w:numId w:val="9"/>
              </w:numPr>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Are there representations or perspectives that require additional or supplementary information and support? Explain.</w:t>
            </w:r>
          </w:p>
          <w:p w:rsidR="00000000" w:rsidDel="00000000" w:rsidP="00000000" w:rsidRDefault="00000000" w:rsidRPr="00000000" w14:paraId="00000068">
            <w:pPr>
              <w:numPr>
                <w:ilvl w:val="1"/>
                <w:numId w:val="9"/>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This book could have included more about the importance of ceremonies. However, because this book is more of a general perspective, this would be difficult because many ceremonies are particular to a certain group. </w:t>
            </w:r>
            <w:r w:rsidDel="00000000" w:rsidR="00000000" w:rsidRPr="00000000">
              <w:rPr>
                <w:rtl w:val="0"/>
              </w:rPr>
            </w:r>
          </w:p>
        </w:tc>
      </w:tr>
    </w:tbl>
    <w:p w:rsidR="00000000" w:rsidDel="00000000" w:rsidP="00000000" w:rsidRDefault="00000000" w:rsidRPr="00000000" w14:paraId="00000069">
      <w:pPr>
        <w:spacing w:line="276" w:lineRule="auto"/>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6A">
      <w:pPr>
        <w:spacing w:line="360" w:lineRule="auto"/>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Guideline: Ancestors, Time and Place</w:t>
      </w:r>
      <w:r w:rsidDel="00000000" w:rsidR="00000000" w:rsidRPr="00000000">
        <w:rPr>
          <w:rtl w:val="0"/>
        </w:rPr>
      </w:r>
    </w:p>
    <w:p w:rsidR="00000000" w:rsidDel="00000000" w:rsidP="00000000" w:rsidRDefault="00000000" w:rsidRPr="00000000" w14:paraId="0000006B">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Concepts: Origins and a Sense of Place; Contemporary Perspectives of Histories;</w:t>
      </w:r>
      <w:r w:rsidDel="00000000" w:rsidR="00000000" w:rsidRPr="00000000">
        <w:rPr>
          <w:rtl w:val="0"/>
        </w:rPr>
      </w:r>
    </w:p>
    <w:p w:rsidR="00000000" w:rsidDel="00000000" w:rsidP="00000000" w:rsidRDefault="00000000" w:rsidRPr="00000000" w14:paraId="0000006C">
      <w:pPr>
        <w:spacing w:line="360" w:lineRule="auto"/>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Involvement by First Nations, Métis, Inuit and Indigenous Peoples</w:t>
      </w:r>
      <w:r w:rsidDel="00000000" w:rsidR="00000000" w:rsidRPr="00000000">
        <w:rPr>
          <w:rtl w:val="0"/>
        </w:rPr>
      </w:r>
    </w:p>
    <w:tbl>
      <w:tblPr>
        <w:tblStyle w:val="Table5"/>
        <w:tblW w:w="10823.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823"/>
        <w:tblGridChange w:id="0">
          <w:tblGrid>
            <w:gridCol w:w="10823"/>
          </w:tblGrid>
        </w:tblGridChange>
      </w:tblGrid>
      <w:tr>
        <w:trPr>
          <w:trHeight w:val="20" w:hRule="atLeast"/>
        </w:trPr>
        <w:tc>
          <w:tcPr>
            <w:shd w:fill="595959" w:val="clear"/>
            <w:vAlign w:val="top"/>
          </w:tcPr>
          <w:p w:rsidR="00000000" w:rsidDel="00000000" w:rsidP="00000000" w:rsidRDefault="00000000" w:rsidRPr="00000000" w14:paraId="0000006D">
            <w:pPr>
              <w:rPr>
                <w:rFonts w:ascii="Times New Roman" w:cs="Times New Roman" w:eastAsia="Times New Roman" w:hAnsi="Times New Roman"/>
                <w:color w:val="ffffff"/>
                <w:vertAlign w:val="baseline"/>
              </w:rPr>
            </w:pPr>
            <w:r w:rsidDel="00000000" w:rsidR="00000000" w:rsidRPr="00000000">
              <w:rPr>
                <w:rFonts w:ascii="Times New Roman" w:cs="Times New Roman" w:eastAsia="Times New Roman" w:hAnsi="Times New Roman"/>
                <w:b w:val="1"/>
                <w:color w:val="ffffff"/>
                <w:vertAlign w:val="baseline"/>
                <w:rtl w:val="0"/>
              </w:rPr>
              <w:t xml:space="preserve">Criteria </w:t>
            </w:r>
            <w:r w:rsidDel="00000000" w:rsidR="00000000" w:rsidRPr="00000000">
              <w:rPr>
                <w:rtl w:val="0"/>
              </w:rPr>
            </w:r>
          </w:p>
        </w:tc>
      </w:tr>
      <w:tr>
        <w:trPr>
          <w:trHeight w:val="629" w:hRule="atLeast"/>
        </w:trPr>
        <w:tc>
          <w:tcPr>
            <w:vAlign w:val="top"/>
          </w:tcPr>
          <w:p w:rsidR="00000000" w:rsidDel="00000000" w:rsidP="00000000" w:rsidRDefault="00000000" w:rsidRPr="00000000" w14:paraId="0000006E">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The resource includes accurate and contextually appropriate origins and histories and the historical and contemporary contributions of First Nations, Métis and Inuit.</w:t>
            </w:r>
          </w:p>
        </w:tc>
      </w:tr>
      <w:tr>
        <w:trPr>
          <w:trHeight w:val="803" w:hRule="atLeast"/>
        </w:trPr>
        <w:tc>
          <w:tcPr>
            <w:vAlign w:val="top"/>
          </w:tcPr>
          <w:p w:rsidR="00000000" w:rsidDel="00000000" w:rsidP="00000000" w:rsidRDefault="00000000" w:rsidRPr="00000000" w14:paraId="0000006F">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Origins and a Sense of Place</w:t>
            </w:r>
          </w:p>
          <w:p w:rsidR="00000000" w:rsidDel="00000000" w:rsidP="00000000" w:rsidRDefault="00000000" w:rsidRPr="00000000" w14:paraId="00000070">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Ancestral knowledge, oral histories, stories and traditions are authentically and appropriately reflected. - </w:t>
            </w:r>
            <w:r w:rsidDel="00000000" w:rsidR="00000000" w:rsidRPr="00000000">
              <w:rPr>
                <w:rFonts w:ascii="Times New Roman" w:cs="Times New Roman" w:eastAsia="Times New Roman" w:hAnsi="Times New Roman"/>
                <w:color w:val="741b47"/>
                <w:rtl w:val="0"/>
              </w:rPr>
              <w:t xml:space="preserve">“Whispers” acknowledges and demonstrates the importance of oral storytelling. Also, the Elders speaking to the boy and the boy sharing these stories with everyone continues to confirm the validity of oral storytelling </w:t>
            </w:r>
            <w:r w:rsidDel="00000000" w:rsidR="00000000" w:rsidRPr="00000000">
              <w:rPr>
                <w:rtl w:val="0"/>
              </w:rPr>
            </w:r>
          </w:p>
        </w:tc>
      </w:tr>
      <w:tr>
        <w:trPr>
          <w:trHeight w:val="25" w:hRule="atLeast"/>
        </w:trPr>
        <w:tc>
          <w:tcPr>
            <w:vAlign w:val="top"/>
          </w:tcPr>
          <w:p w:rsidR="00000000" w:rsidDel="00000000" w:rsidP="00000000" w:rsidRDefault="00000000" w:rsidRPr="00000000" w14:paraId="00000071">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The knowledge and wisdom of Elders, Knowledge Keepers and ceremonialists is honoured. - </w:t>
            </w:r>
            <w:r w:rsidDel="00000000" w:rsidR="00000000" w:rsidRPr="00000000">
              <w:rPr>
                <w:rFonts w:ascii="Times New Roman" w:cs="Times New Roman" w:eastAsia="Times New Roman" w:hAnsi="Times New Roman"/>
                <w:color w:val="741b47"/>
                <w:rtl w:val="0"/>
              </w:rPr>
              <w:t xml:space="preserve">the main idea of this book is to respect and perform the teachings of the Elders </w:t>
            </w:r>
            <w:r w:rsidDel="00000000" w:rsidR="00000000" w:rsidRPr="00000000">
              <w:rPr>
                <w:rtl w:val="0"/>
              </w:rPr>
            </w:r>
          </w:p>
        </w:tc>
      </w:tr>
      <w:tr>
        <w:trPr>
          <w:trHeight w:val="803" w:hRule="atLeast"/>
        </w:trPr>
        <w:tc>
          <w:tcPr>
            <w:vAlign w:val="top"/>
          </w:tcPr>
          <w:p w:rsidR="00000000" w:rsidDel="00000000" w:rsidP="00000000" w:rsidRDefault="00000000" w:rsidRPr="00000000" w14:paraId="00000072">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 diversity of perspectives regarding origins is presented rather than emphasizing a single concept of understanding, such as First Peoples migrated to North America via the Bering Strait</w:t>
            </w:r>
            <w:r w:rsidDel="00000000" w:rsidR="00000000" w:rsidRPr="00000000">
              <w:rPr>
                <w:rFonts w:ascii="Times New Roman" w:cs="Times New Roman" w:eastAsia="Times New Roman" w:hAnsi="Times New Roman"/>
                <w:i w:val="1"/>
                <w:smallCaps w:val="0"/>
                <w:strike w:val="0"/>
                <w:color w:val="000000"/>
                <w:sz w:val="24"/>
                <w:szCs w:val="24"/>
                <w:u w:val="none"/>
                <w:shd w:fill="auto" w:val="clear"/>
                <w:vertAlign w:val="baseline"/>
                <w:rtl w:val="0"/>
              </w:rPr>
              <w:t xml:space="preserve">. - </w:t>
            </w:r>
            <w:r w:rsidDel="00000000" w:rsidR="00000000" w:rsidRPr="00000000">
              <w:rPr>
                <w:rFonts w:ascii="Times New Roman" w:cs="Times New Roman" w:eastAsia="Times New Roman" w:hAnsi="Times New Roman"/>
                <w:smallCaps w:val="0"/>
                <w:strike w:val="0"/>
                <w:color w:val="741b47"/>
                <w:sz w:val="24"/>
                <w:szCs w:val="24"/>
                <w:u w:val="none"/>
                <w:shd w:fill="auto" w:val="clear"/>
                <w:vertAlign w:val="baseline"/>
                <w:rtl w:val="0"/>
              </w:rPr>
              <w:t xml:space="preserve">N/A</w:t>
            </w:r>
            <w:r w:rsidDel="00000000" w:rsidR="00000000" w:rsidRPr="00000000">
              <w:rPr>
                <w:rtl w:val="0"/>
              </w:rPr>
            </w:r>
          </w:p>
        </w:tc>
      </w:tr>
      <w:tr>
        <w:trPr>
          <w:trHeight w:val="803" w:hRule="atLeast"/>
        </w:trPr>
        <w:tc>
          <w:tcPr>
            <w:vAlign w:val="top"/>
          </w:tcPr>
          <w:p w:rsidR="00000000" w:rsidDel="00000000" w:rsidP="00000000" w:rsidRDefault="00000000" w:rsidRPr="00000000" w14:paraId="00000073">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Origins and peoples’ connections to the land and sense of place are accurately and authentically acknowledged. - </w:t>
            </w:r>
            <w:r w:rsidDel="00000000" w:rsidR="00000000" w:rsidRPr="00000000">
              <w:rPr>
                <w:rFonts w:ascii="Times New Roman" w:cs="Times New Roman" w:eastAsia="Times New Roman" w:hAnsi="Times New Roman"/>
                <w:color w:val="741b47"/>
                <w:rtl w:val="0"/>
              </w:rPr>
              <w:t xml:space="preserve">it is clear that the land is an integral part of the First Nations culture through the detriment the colonization process has had on the land and by extension the First Nations culture </w:t>
            </w:r>
            <w:r w:rsidDel="00000000" w:rsidR="00000000" w:rsidRPr="00000000">
              <w:rPr>
                <w:rtl w:val="0"/>
              </w:rPr>
            </w:r>
          </w:p>
        </w:tc>
      </w:tr>
      <w:tr>
        <w:trPr>
          <w:trHeight w:val="803" w:hRule="atLeast"/>
        </w:trPr>
        <w:tc>
          <w:tcPr>
            <w:vAlign w:val="top"/>
          </w:tcPr>
          <w:p w:rsidR="00000000" w:rsidDel="00000000" w:rsidP="00000000" w:rsidRDefault="00000000" w:rsidRPr="00000000" w14:paraId="00000074">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 sense of place is reflected as more than a location through traditional knowledge, protocols, scientific and traditional perspectives regarding the use of land. - </w:t>
            </w:r>
            <w:r w:rsidDel="00000000" w:rsidR="00000000" w:rsidRPr="00000000">
              <w:rPr>
                <w:rFonts w:ascii="Times New Roman" w:cs="Times New Roman" w:eastAsia="Times New Roman" w:hAnsi="Times New Roman"/>
                <w:color w:val="741b47"/>
                <w:rtl w:val="0"/>
              </w:rPr>
              <w:t xml:space="preserve">the purpose of this book is to discuss the importance of the land and its crucial importance to the First Nations way of life. The land is represented, in written and picture form, as a </w:t>
            </w:r>
            <w:r w:rsidDel="00000000" w:rsidR="00000000" w:rsidRPr="00000000">
              <w:rPr>
                <w:rFonts w:ascii="Times New Roman" w:cs="Times New Roman" w:eastAsia="Times New Roman" w:hAnsi="Times New Roman"/>
                <w:color w:val="741b47"/>
                <w:rtl w:val="0"/>
              </w:rPr>
              <w:t xml:space="preserve">scared</w:t>
            </w:r>
            <w:r w:rsidDel="00000000" w:rsidR="00000000" w:rsidRPr="00000000">
              <w:rPr>
                <w:rFonts w:ascii="Times New Roman" w:cs="Times New Roman" w:eastAsia="Times New Roman" w:hAnsi="Times New Roman"/>
                <w:color w:val="741b47"/>
                <w:rtl w:val="0"/>
              </w:rPr>
              <w:t xml:space="preserve"> and necessary aspect of First Nations culture. </w:t>
            </w:r>
            <w:r w:rsidDel="00000000" w:rsidR="00000000" w:rsidRPr="00000000">
              <w:rPr>
                <w:rtl w:val="0"/>
              </w:rPr>
            </w:r>
          </w:p>
        </w:tc>
      </w:tr>
      <w:tr>
        <w:trPr>
          <w:trHeight w:val="803" w:hRule="atLeast"/>
        </w:trPr>
        <w:tc>
          <w:tcPr>
            <w:vAlign w:val="top"/>
          </w:tcPr>
          <w:p w:rsidR="00000000" w:rsidDel="00000000" w:rsidP="00000000" w:rsidRDefault="00000000" w:rsidRPr="00000000" w14:paraId="00000075">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Contemporary Perspectives of Histories</w:t>
            </w:r>
          </w:p>
          <w:p w:rsidR="00000000" w:rsidDel="00000000" w:rsidP="00000000" w:rsidRDefault="00000000" w:rsidRPr="00000000" w14:paraId="00000076">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Diverse perspectives of the impacts of historical events are presented. - </w:t>
            </w:r>
            <w:r w:rsidDel="00000000" w:rsidR="00000000" w:rsidRPr="00000000">
              <w:rPr>
                <w:rFonts w:ascii="Times New Roman" w:cs="Times New Roman" w:eastAsia="Times New Roman" w:hAnsi="Times New Roman"/>
                <w:color w:val="741b47"/>
                <w:rtl w:val="0"/>
              </w:rPr>
              <w:t xml:space="preserve">this book does a great job acknowledging the wrongs of the past, while still recognizing the progress that has been made. </w:t>
            </w:r>
            <w:r w:rsidDel="00000000" w:rsidR="00000000" w:rsidRPr="00000000">
              <w:rPr>
                <w:rtl w:val="0"/>
              </w:rPr>
            </w:r>
          </w:p>
        </w:tc>
      </w:tr>
      <w:tr>
        <w:trPr>
          <w:trHeight w:val="803" w:hRule="atLeast"/>
        </w:trPr>
        <w:tc>
          <w:tcPr>
            <w:vAlign w:val="top"/>
          </w:tcPr>
          <w:p w:rsidR="00000000" w:rsidDel="00000000" w:rsidP="00000000" w:rsidRDefault="00000000" w:rsidRPr="00000000" w14:paraId="00000077">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Indigenous pedagogy and ways of knowing are respected and appropriately reflected in contemporary contexts. - </w:t>
            </w:r>
            <w:r w:rsidDel="00000000" w:rsidR="00000000" w:rsidRPr="00000000">
              <w:rPr>
                <w:rFonts w:ascii="Times New Roman" w:cs="Times New Roman" w:eastAsia="Times New Roman" w:hAnsi="Times New Roman"/>
                <w:color w:val="741b47"/>
                <w:rtl w:val="0"/>
              </w:rPr>
              <w:t xml:space="preserve">teachings such as oral traditions and respect for the land are recognized as vital aspects of First Nations culture. </w:t>
            </w:r>
            <w:r w:rsidDel="00000000" w:rsidR="00000000" w:rsidRPr="00000000">
              <w:rPr>
                <w:rtl w:val="0"/>
              </w:rPr>
            </w:r>
          </w:p>
        </w:tc>
      </w:tr>
      <w:tr>
        <w:trPr>
          <w:trHeight w:val="803" w:hRule="atLeast"/>
        </w:trPr>
        <w:tc>
          <w:tcPr>
            <w:vAlign w:val="top"/>
          </w:tcPr>
          <w:p w:rsidR="00000000" w:rsidDel="00000000" w:rsidP="00000000" w:rsidRDefault="00000000" w:rsidRPr="00000000" w14:paraId="00000078">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There is accurate and authentic representation of First Peoples’ histories prior to the arrival of the Europeans. - </w:t>
            </w:r>
            <w:r w:rsidDel="00000000" w:rsidR="00000000" w:rsidRPr="00000000">
              <w:rPr>
                <w:rFonts w:ascii="Times New Roman" w:cs="Times New Roman" w:eastAsia="Times New Roman" w:hAnsi="Times New Roman"/>
                <w:color w:val="741b47"/>
                <w:rtl w:val="0"/>
              </w:rPr>
              <w:t xml:space="preserve">N/A</w:t>
            </w:r>
            <w:r w:rsidDel="00000000" w:rsidR="00000000" w:rsidRPr="00000000">
              <w:rPr>
                <w:rtl w:val="0"/>
              </w:rPr>
            </w:r>
          </w:p>
        </w:tc>
      </w:tr>
      <w:tr>
        <w:trPr>
          <w:trHeight w:val="125" w:hRule="atLeast"/>
        </w:trPr>
        <w:tc>
          <w:tcPr>
            <w:vAlign w:val="top"/>
          </w:tcPr>
          <w:p w:rsidR="00000000" w:rsidDel="00000000" w:rsidP="00000000" w:rsidRDefault="00000000" w:rsidRPr="00000000" w14:paraId="00000079">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Information about treaties is reflective of their spirit and intent as well as their sacred nature.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N/A</w:t>
            </w:r>
          </w:p>
        </w:tc>
      </w:tr>
      <w:tr>
        <w:trPr>
          <w:trHeight w:val="803" w:hRule="atLeast"/>
        </w:trPr>
        <w:tc>
          <w:tcPr>
            <w:vAlign w:val="top"/>
          </w:tcPr>
          <w:p w:rsidR="00000000" w:rsidDel="00000000" w:rsidP="00000000" w:rsidRDefault="00000000" w:rsidRPr="00000000" w14:paraId="0000007A">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Histories, perspectives and actions are authentically presented and examined indicating how they have led to opportunities, challenges, conflicts and agreements. - </w:t>
            </w:r>
            <w:r w:rsidDel="00000000" w:rsidR="00000000" w:rsidRPr="00000000">
              <w:rPr>
                <w:rFonts w:ascii="Times New Roman" w:cs="Times New Roman" w:eastAsia="Times New Roman" w:hAnsi="Times New Roman"/>
                <w:color w:val="741b47"/>
                <w:rtl w:val="0"/>
              </w:rPr>
              <w:t xml:space="preserve">this book discusses how the government treated the First Nations people and their land be describing the forests and afraid of humans and implicit that the government intended for First Nations to become dependant upon them to further assimilate them </w:t>
            </w:r>
            <w:r w:rsidDel="00000000" w:rsidR="00000000" w:rsidRPr="00000000">
              <w:rPr>
                <w:rtl w:val="0"/>
              </w:rPr>
            </w:r>
          </w:p>
        </w:tc>
      </w:tr>
      <w:tr>
        <w:trPr>
          <w:trHeight w:val="803" w:hRule="atLeast"/>
        </w:trPr>
        <w:tc>
          <w:tcPr>
            <w:vAlign w:val="top"/>
          </w:tcPr>
          <w:p w:rsidR="00000000" w:rsidDel="00000000" w:rsidP="00000000" w:rsidRDefault="00000000" w:rsidRPr="00000000" w14:paraId="0000007B">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The historical and contemporary contributions of Indigenous peoples to Alberta, Canada and the rest of the world are authentically and contextually presented with respectful acknowledgement.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N/A</w:t>
            </w:r>
          </w:p>
        </w:tc>
      </w:tr>
      <w:tr>
        <w:trPr>
          <w:trHeight w:val="25" w:hRule="atLeast"/>
        </w:trPr>
        <w:tc>
          <w:tcPr>
            <w:vAlign w:val="top"/>
          </w:tcPr>
          <w:p w:rsidR="00000000" w:rsidDel="00000000" w:rsidP="00000000" w:rsidRDefault="00000000" w:rsidRPr="00000000" w14:paraId="0000007C">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 diversity of leaders, role models, communities and places is presented.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Leaders and role models are represented </w:t>
            </w:r>
            <w:r w:rsidDel="00000000" w:rsidR="00000000" w:rsidRPr="00000000">
              <w:rPr>
                <w:rFonts w:ascii="Times New Roman" w:cs="Times New Roman" w:eastAsia="Times New Roman" w:hAnsi="Times New Roman"/>
                <w:color w:val="741b47"/>
                <w:rtl w:val="0"/>
              </w:rPr>
              <w:t xml:space="preserve">through</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 the Elder</w:t>
            </w:r>
            <w:r w:rsidDel="00000000" w:rsidR="00000000" w:rsidRPr="00000000">
              <w:rPr>
                <w:rFonts w:ascii="Times New Roman" w:cs="Times New Roman" w:eastAsia="Times New Roman" w:hAnsi="Times New Roman"/>
                <w:color w:val="741b47"/>
                <w:rtl w:val="0"/>
              </w:rPr>
              <w:t xml:space="preserve">s and Ya-A. Also different communities are represented though the diversillistartaions of different landforms and water </w:t>
            </w:r>
            <w:r w:rsidDel="00000000" w:rsidR="00000000" w:rsidRPr="00000000">
              <w:rPr>
                <w:rtl w:val="0"/>
              </w:rPr>
            </w:r>
          </w:p>
        </w:tc>
      </w:tr>
      <w:tr>
        <w:trPr>
          <w:trHeight w:val="25" w:hRule="atLeast"/>
        </w:trPr>
        <w:tc>
          <w:tcPr>
            <w:vAlign w:val="top"/>
          </w:tcPr>
          <w:p w:rsidR="00000000" w:rsidDel="00000000" w:rsidP="00000000" w:rsidRDefault="00000000" w:rsidRPr="00000000" w14:paraId="0000007D">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The roles of kinship, clans and traditional societies are accurately presented. - </w:t>
            </w:r>
            <w:r w:rsidDel="00000000" w:rsidR="00000000" w:rsidRPr="00000000">
              <w:rPr>
                <w:rFonts w:ascii="Times New Roman" w:cs="Times New Roman" w:eastAsia="Times New Roman" w:hAnsi="Times New Roman"/>
                <w:color w:val="741b47"/>
                <w:rtl w:val="0"/>
              </w:rPr>
              <w:t xml:space="preserve">the one of the main of ideas of the book is that Elders and oral traditions are essential to First Nations culture</w:t>
            </w:r>
            <w:r w:rsidDel="00000000" w:rsidR="00000000" w:rsidRPr="00000000">
              <w:rPr>
                <w:rtl w:val="0"/>
              </w:rPr>
            </w:r>
          </w:p>
        </w:tc>
      </w:tr>
      <w:tr>
        <w:trPr>
          <w:trHeight w:val="803" w:hRule="atLeast"/>
        </w:trPr>
        <w:tc>
          <w:tcPr>
            <w:vAlign w:val="top"/>
          </w:tcPr>
          <w:p w:rsidR="00000000" w:rsidDel="00000000" w:rsidP="00000000" w:rsidRDefault="00000000" w:rsidRPr="00000000" w14:paraId="0000007E">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Involvement of Indigenous Peoples</w:t>
            </w:r>
          </w:p>
          <w:p w:rsidR="00000000" w:rsidDel="00000000" w:rsidP="00000000" w:rsidRDefault="00000000" w:rsidRPr="00000000" w14:paraId="0000007F">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The involvement of appropriate Elders, Knowledge Keepers, storytellers, ceremonialists, cultural experts and recognized members of Indigenous communities in the development and validation of the curriculum is evident through accreditation and documentation. </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color w:val="741b47"/>
                <w:rtl w:val="0"/>
              </w:rPr>
              <w:t xml:space="preserve">the Elders in the book are telling the story of how we need to be more mindful of how First Nations people and the sacred land has been ill treated </w:t>
            </w:r>
            <w:r w:rsidDel="00000000" w:rsidR="00000000" w:rsidRPr="00000000">
              <w:rPr>
                <w:rtl w:val="0"/>
              </w:rPr>
            </w:r>
          </w:p>
        </w:tc>
      </w:tr>
      <w:tr>
        <w:trPr>
          <w:trHeight w:val="803" w:hRule="atLeast"/>
        </w:trPr>
        <w:tc>
          <w:tcPr>
            <w:vAlign w:val="top"/>
          </w:tcPr>
          <w:p w:rsidR="00000000" w:rsidDel="00000000" w:rsidP="00000000" w:rsidRDefault="00000000" w:rsidRPr="00000000" w14:paraId="00000080">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Stories, ceremonies, teachings, values and protocols are presented respectfully, authentically and appropriately to reflect a diversity of truths and perspectives. - </w:t>
            </w:r>
            <w:r w:rsidDel="00000000" w:rsidR="00000000" w:rsidRPr="00000000">
              <w:rPr>
                <w:rFonts w:ascii="Times New Roman" w:cs="Times New Roman" w:eastAsia="Times New Roman" w:hAnsi="Times New Roman"/>
                <w:color w:val="741b47"/>
                <w:rtl w:val="0"/>
              </w:rPr>
              <w:t xml:space="preserve">the Elders in the book are telling the story of how we need to be more mindful of how First Nations people and the sacred land has been ill treated, while also recognising that some progress has been made</w:t>
            </w:r>
            <w:r w:rsidDel="00000000" w:rsidR="00000000" w:rsidRPr="00000000">
              <w:rPr>
                <w:rtl w:val="0"/>
              </w:rPr>
            </w:r>
          </w:p>
        </w:tc>
      </w:tr>
      <w:tr>
        <w:trPr>
          <w:trHeight w:val="803" w:hRule="atLeast"/>
        </w:trPr>
        <w:tc>
          <w:tcPr>
            <w:tcBorders>
              <w:top w:color="000000" w:space="0" w:sz="18" w:val="single"/>
            </w:tcBorders>
            <w:vAlign w:val="top"/>
          </w:tcPr>
          <w:p w:rsidR="00000000" w:rsidDel="00000000" w:rsidP="00000000" w:rsidRDefault="00000000" w:rsidRPr="00000000" w14:paraId="00000081">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Guiding questions:</w:t>
            </w:r>
          </w:p>
          <w:p w:rsidR="00000000" w:rsidDel="00000000" w:rsidP="00000000" w:rsidRDefault="00000000" w:rsidRPr="00000000" w14:paraId="00000082">
            <w:pPr>
              <w:numPr>
                <w:ilvl w:val="0"/>
                <w:numId w:val="13"/>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Identify the criteria met by this resource. How do these criteria meet the concept of ancestors, time and place? Please provide </w:t>
            </w:r>
            <w:r w:rsidDel="00000000" w:rsidR="00000000" w:rsidRPr="00000000">
              <w:rPr>
                <w:rFonts w:ascii="Times New Roman" w:cs="Times New Roman" w:eastAsia="Times New Roman" w:hAnsi="Times New Roman"/>
                <w:vertAlign w:val="baseline"/>
                <w:rtl w:val="0"/>
              </w:rPr>
              <w:t xml:space="preserve">detail</w:t>
            </w:r>
            <w:r w:rsidDel="00000000" w:rsidR="00000000" w:rsidRPr="00000000">
              <w:rPr>
                <w:rFonts w:ascii="Times New Roman" w:cs="Times New Roman" w:eastAsia="Times New Roman" w:hAnsi="Times New Roman"/>
                <w:vertAlign w:val="baseline"/>
                <w:rtl w:val="0"/>
              </w:rPr>
              <w:t xml:space="preserve"> and examples.</w:t>
            </w:r>
            <w:r w:rsidDel="00000000" w:rsidR="00000000" w:rsidRPr="00000000">
              <w:rPr>
                <w:rtl w:val="0"/>
              </w:rPr>
            </w:r>
          </w:p>
          <w:p w:rsidR="00000000" w:rsidDel="00000000" w:rsidP="00000000" w:rsidRDefault="00000000" w:rsidRPr="00000000" w14:paraId="00000083">
            <w:pPr>
              <w:numPr>
                <w:ilvl w:val="1"/>
                <w:numId w:val="13"/>
              </w:numPr>
              <w:tabs>
                <w:tab w:val="center" w:pos="4320"/>
                <w:tab w:val="right" w:pos="8640"/>
              </w:tabs>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This book provides an in depth look at how Elders are their teachings are vital to First Nations communities. The Elders themselves are representative of knowledge that they share with the boy, which supports the teachings that Elders are also an integral part of their society. The land and water are crucial to their way of life as the Elders are pleaing to preserve what is still left and encouraging the boy to right the wrongs of the past </w:t>
            </w:r>
          </w:p>
          <w:p w:rsidR="00000000" w:rsidDel="00000000" w:rsidP="00000000" w:rsidRDefault="00000000" w:rsidRPr="00000000" w14:paraId="00000084">
            <w:pPr>
              <w:keepNext w:val="0"/>
              <w:keepLines w:val="0"/>
              <w:widowControl w:val="1"/>
              <w:numPr>
                <w:ilvl w:val="0"/>
                <w:numId w:val="13"/>
              </w:numPr>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Is there content or perspectives that require additional or supplementary information and support? Explain.</w:t>
            </w:r>
          </w:p>
          <w:p w:rsidR="00000000" w:rsidDel="00000000" w:rsidP="00000000" w:rsidRDefault="00000000" w:rsidRPr="00000000" w14:paraId="00000085">
            <w:pPr>
              <w:numPr>
                <w:ilvl w:val="1"/>
                <w:numId w:val="13"/>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Something this book could have included is a comparison between First Nations people pre colonization and today’s First Nations. </w:t>
            </w:r>
            <w:r w:rsidDel="00000000" w:rsidR="00000000" w:rsidRPr="00000000">
              <w:rPr>
                <w:rtl w:val="0"/>
              </w:rPr>
            </w:r>
          </w:p>
        </w:tc>
      </w:tr>
    </w:tbl>
    <w:p w:rsidR="00000000" w:rsidDel="00000000" w:rsidP="00000000" w:rsidRDefault="00000000" w:rsidRPr="00000000" w14:paraId="00000086">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7">
      <w:pPr>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88">
      <w:pPr>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89">
      <w:pPr>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8A">
      <w:pPr>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8B">
      <w:pPr>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8C">
      <w:pPr>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8D">
      <w:pPr>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8E">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Reflections </w:t>
      </w:r>
    </w:p>
    <w:p w:rsidR="00000000" w:rsidDel="00000000" w:rsidP="00000000" w:rsidRDefault="00000000" w:rsidRPr="00000000" w14:paraId="0000008F">
      <w:pPr>
        <w:spacing w:line="360" w:lineRule="auto"/>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I think this is a great resource to show the indigenous perspective and their connection to the environment. Lines like the forest are afraid of humans, it's not afraid of fire or insects, but it is afraid of logging. It does a great job of conveying the “feelings” of inanimate objects. I also enjoyed the pictures and how the Elders were incorporated into every photo. The Elders are not judging, rather they are watching and giving advice on how to better those on Earth. Vikkers did a wonderful job bringing these inanimate objects like trees and water to life to show the importance of them. When we personify inanimate objects, it heightens their importance because we connect more easily to them. I think this perspective also helps students to appreciate the indgenious perspective of the importance of the land because of the personification of inanimate objects. Environmental issues are not exclusive to indigenou people, but to ALL people. I love how this book encourages the environmental mindset in an inclusive manner. My only negative critique of this book is that it could have included indigenous groups prior to Western colonization to show the comparison between a thriving indegnous group without Western involvement and the detrimental effects of assimilation. </w:t>
      </w:r>
    </w:p>
    <w:p w:rsidR="00000000" w:rsidDel="00000000" w:rsidP="00000000" w:rsidRDefault="00000000" w:rsidRPr="00000000" w14:paraId="00000090">
      <w:pPr>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91">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Classroom Applications </w:t>
      </w:r>
    </w:p>
    <w:p w:rsidR="00000000" w:rsidDel="00000000" w:rsidP="00000000" w:rsidRDefault="00000000" w:rsidRPr="00000000" w14:paraId="00000092">
      <w:pPr>
        <w:numPr>
          <w:ilvl w:val="0"/>
          <w:numId w:val="10"/>
        </w:numPr>
        <w:ind w:left="72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Talking about any sort of man made environmental issues </w:t>
      </w:r>
    </w:p>
    <w:p w:rsidR="00000000" w:rsidDel="00000000" w:rsidP="00000000" w:rsidRDefault="00000000" w:rsidRPr="00000000" w14:paraId="00000093">
      <w:pPr>
        <w:numPr>
          <w:ilvl w:val="1"/>
          <w:numId w:val="10"/>
        </w:numPr>
        <w:ind w:left="144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Logging </w:t>
      </w:r>
    </w:p>
    <w:p w:rsidR="00000000" w:rsidDel="00000000" w:rsidP="00000000" w:rsidRDefault="00000000" w:rsidRPr="00000000" w14:paraId="00000094">
      <w:pPr>
        <w:numPr>
          <w:ilvl w:val="1"/>
          <w:numId w:val="10"/>
        </w:numPr>
        <w:ind w:left="144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Over harvesting </w:t>
      </w:r>
    </w:p>
    <w:p w:rsidR="00000000" w:rsidDel="00000000" w:rsidP="00000000" w:rsidRDefault="00000000" w:rsidRPr="00000000" w14:paraId="00000095">
      <w:pPr>
        <w:numPr>
          <w:ilvl w:val="1"/>
          <w:numId w:val="10"/>
        </w:numPr>
        <w:ind w:left="144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Over hunting </w:t>
      </w:r>
    </w:p>
    <w:p w:rsidR="00000000" w:rsidDel="00000000" w:rsidP="00000000" w:rsidRDefault="00000000" w:rsidRPr="00000000" w14:paraId="00000096">
      <w:pPr>
        <w:numPr>
          <w:ilvl w:val="1"/>
          <w:numId w:val="10"/>
        </w:numPr>
        <w:ind w:left="144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Mining </w:t>
      </w:r>
    </w:p>
    <w:p w:rsidR="00000000" w:rsidDel="00000000" w:rsidP="00000000" w:rsidRDefault="00000000" w:rsidRPr="00000000" w14:paraId="00000097">
      <w:pPr>
        <w:numPr>
          <w:ilvl w:val="1"/>
          <w:numId w:val="10"/>
        </w:numPr>
        <w:ind w:left="144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Oil and gas </w:t>
      </w:r>
    </w:p>
    <w:p w:rsidR="00000000" w:rsidDel="00000000" w:rsidP="00000000" w:rsidRDefault="00000000" w:rsidRPr="00000000" w14:paraId="00000098">
      <w:pPr>
        <w:numPr>
          <w:ilvl w:val="0"/>
          <w:numId w:val="10"/>
        </w:numPr>
        <w:ind w:left="72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Shares the indigenous perspective on the importance of: </w:t>
      </w:r>
    </w:p>
    <w:p w:rsidR="00000000" w:rsidDel="00000000" w:rsidP="00000000" w:rsidRDefault="00000000" w:rsidRPr="00000000" w14:paraId="00000099">
      <w:pPr>
        <w:numPr>
          <w:ilvl w:val="1"/>
          <w:numId w:val="10"/>
        </w:numPr>
        <w:ind w:left="144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land and water </w:t>
      </w:r>
    </w:p>
    <w:p w:rsidR="00000000" w:rsidDel="00000000" w:rsidP="00000000" w:rsidRDefault="00000000" w:rsidRPr="00000000" w14:paraId="0000009A">
      <w:pPr>
        <w:numPr>
          <w:ilvl w:val="1"/>
          <w:numId w:val="10"/>
        </w:numPr>
        <w:ind w:left="144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Mother Earth and all her gifts </w:t>
      </w:r>
    </w:p>
    <w:p w:rsidR="00000000" w:rsidDel="00000000" w:rsidP="00000000" w:rsidRDefault="00000000" w:rsidRPr="00000000" w14:paraId="0000009B">
      <w:pPr>
        <w:numPr>
          <w:ilvl w:val="1"/>
          <w:numId w:val="10"/>
        </w:numPr>
        <w:ind w:left="144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oral traditions </w:t>
      </w:r>
    </w:p>
    <w:p w:rsidR="00000000" w:rsidDel="00000000" w:rsidP="00000000" w:rsidRDefault="00000000" w:rsidRPr="00000000" w14:paraId="0000009C">
      <w:pPr>
        <w:numPr>
          <w:ilvl w:val="1"/>
          <w:numId w:val="10"/>
        </w:numPr>
        <w:ind w:left="144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Elders </w:t>
      </w:r>
    </w:p>
    <w:p w:rsidR="00000000" w:rsidDel="00000000" w:rsidP="00000000" w:rsidRDefault="00000000" w:rsidRPr="00000000" w14:paraId="0000009D">
      <w:pPr>
        <w:numPr>
          <w:ilvl w:val="0"/>
          <w:numId w:val="10"/>
        </w:numPr>
        <w:ind w:left="72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Adverse impacts the Canadian government has had on ingenious communities </w:t>
      </w:r>
    </w:p>
    <w:p w:rsidR="00000000" w:rsidDel="00000000" w:rsidP="00000000" w:rsidRDefault="00000000" w:rsidRPr="00000000" w14:paraId="0000009E">
      <w:pPr>
        <w:numPr>
          <w:ilvl w:val="1"/>
          <w:numId w:val="10"/>
        </w:numPr>
        <w:ind w:left="144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assimilation </w:t>
      </w:r>
    </w:p>
    <w:p w:rsidR="00000000" w:rsidDel="00000000" w:rsidP="00000000" w:rsidRDefault="00000000" w:rsidRPr="00000000" w14:paraId="0000009F">
      <w:pPr>
        <w:numPr>
          <w:ilvl w:val="1"/>
          <w:numId w:val="10"/>
        </w:numPr>
        <w:ind w:left="144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destruction of culture and land</w:t>
      </w:r>
    </w:p>
    <w:p w:rsidR="00000000" w:rsidDel="00000000" w:rsidP="00000000" w:rsidRDefault="00000000" w:rsidRPr="00000000" w14:paraId="000000A0">
      <w:pPr>
        <w:numPr>
          <w:ilvl w:val="1"/>
          <w:numId w:val="10"/>
        </w:numPr>
        <w:ind w:left="144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residential schools  </w:t>
      </w:r>
      <w:r w:rsidDel="00000000" w:rsidR="00000000" w:rsidRPr="00000000">
        <w:rPr>
          <w:rtl w:val="0"/>
        </w:rPr>
      </w:r>
    </w:p>
    <w:sectPr>
      <w:footerReference r:id="rId8" w:type="default"/>
      <w:pgSz w:h="15840" w:w="12240" w:orient="portrait"/>
      <w:pgMar w:bottom="720" w:top="720" w:left="720" w:right="720" w:header="540" w:footer="535"/>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 w:name="Courier New"/>
  <w:font w:name="New York"/>
  <w:font w:name="Tahoma">
    <w:embedRegular w:fontKey="{00000000-0000-0000-0000-000000000000}" r:id="rId1" w:subsetted="0"/>
    <w:embedBold w:fontKey="{00000000-0000-0000-0000-000000000000}" r:id="rId2" w:subsetted="0"/>
  </w:font>
  <w:font w:name="Times"/>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1">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 w:val="left" w:pos="0"/>
        <w:tab w:val="right" w:pos="10800"/>
      </w:tabs>
      <w:spacing w:after="0" w:before="0" w:line="240" w:lineRule="auto"/>
      <w:ind w:left="0" w:right="0" w:firstLine="0"/>
      <w:jc w:val="righ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Alberta Education</w:t>
      <w:tab/>
      <w:t xml:space="preserve">Guiding Voices Evaluation Tool, 2016                                                                                </w:t>
    </w:r>
    <w:r w:rsidDel="00000000" w:rsidR="00000000" w:rsidRPr="00000000">
      <w:rPr>
        <w:rFonts w:ascii="Times" w:cs="Times" w:eastAsia="Times" w:hAnsi="Times"/>
        <w:b w:val="0"/>
        <w:i w:val="0"/>
        <w:smallCaps w:val="0"/>
        <w:strike w:val="0"/>
        <w:color w:val="000000"/>
        <w:sz w:val="18"/>
        <w:szCs w:val="18"/>
        <w:u w:val="none"/>
        <w:shd w:fill="auto" w:val="clear"/>
        <w:vertAlign w:val="baseline"/>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3">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4">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5">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6">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7">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8">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9">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3">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4">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5">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6">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New York" w:cs="New York" w:eastAsia="New York" w:hAnsi="New York"/>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pPr>
    <w:rPr>
      <w:rFonts w:ascii="Tahoma" w:cs="Tahoma" w:eastAsia="Tahoma" w:hAnsi="Tahoma"/>
      <w:b w:val="1"/>
      <w:sz w:val="28"/>
      <w:szCs w:val="28"/>
      <w:vertAlign w:val="baseline"/>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name w:val="Normal"/>
    <w:next w:val="Normal"/>
    <w:autoRedefine w:val="0"/>
    <w:hidden w:val="0"/>
    <w:qFormat w:val="0"/>
    <w:pPr>
      <w:suppressAutoHyphens w:val="1"/>
      <w:spacing w:line="1" w:lineRule="atLeast"/>
      <w:ind w:leftChars="-1" w:rightChars="0" w:firstLineChars="-1"/>
      <w:textDirection w:val="btLr"/>
      <w:textAlignment w:val="top"/>
      <w:outlineLvl w:val="0"/>
    </w:pPr>
    <w:rPr>
      <w:w w:val="100"/>
      <w:position w:val="-1"/>
      <w:sz w:val="24"/>
      <w:effect w:val="none"/>
      <w:vertAlign w:val="baseline"/>
      <w:cs w:val="0"/>
      <w:em w:val="none"/>
      <w:lang w:bidi="ar-SA" w:eastAsia="en-US" w:val="en-US"/>
    </w:rPr>
  </w:style>
  <w:style w:type="paragraph" w:styleId="Heading1">
    <w:name w:val="Heading 1"/>
    <w:basedOn w:val="Normal"/>
    <w:next w:val="Normal"/>
    <w:autoRedefine w:val="0"/>
    <w:hidden w:val="0"/>
    <w:qFormat w:val="0"/>
    <w:pPr>
      <w:keepNext w:val="1"/>
      <w:suppressAutoHyphens w:val="1"/>
      <w:spacing w:line="1" w:lineRule="atLeast"/>
      <w:ind w:leftChars="-1" w:rightChars="0" w:firstLineChars="-1"/>
      <w:textDirection w:val="btLr"/>
      <w:textAlignment w:val="top"/>
      <w:outlineLvl w:val="0"/>
    </w:pPr>
    <w:rPr>
      <w:rFonts w:ascii="Tahoma" w:cs="Tahoma" w:eastAsia="MS Mincho" w:hAnsi="Tahoma"/>
      <w:b w:val="1"/>
      <w:bCs w:val="1"/>
      <w:w w:val="100"/>
      <w:position w:val="-1"/>
      <w:sz w:val="28"/>
      <w:szCs w:val="22"/>
      <w:effect w:val="none"/>
      <w:vertAlign w:val="baseline"/>
      <w:cs w:val="0"/>
      <w:em w:val="none"/>
      <w:lang w:bidi="ar-SA" w:eastAsia="ja-JP" w:val="en-CA"/>
    </w:rPr>
  </w:style>
  <w:style w:type="character" w:styleId="DefaultParagraphFont">
    <w:name w:val="Default Paragraph Font"/>
    <w:next w:val="DefaultParagraphFont"/>
    <w:autoRedefine w:val="0"/>
    <w:hidden w:val="0"/>
    <w:qFormat w:val="0"/>
    <w:rPr>
      <w:w w:val="100"/>
      <w:position w:val="-1"/>
      <w:effect w:val="none"/>
      <w:vertAlign w:val="baseline"/>
      <w:cs w:val="0"/>
      <w:em w:val="none"/>
      <w:lang/>
    </w:rPr>
  </w:style>
  <w:style w:type="table" w:styleId="TableNormal">
    <w:name w:val="Table Normal"/>
    <w:next w:val="TableNormal"/>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eNormal"/>
      <w:jc w:val="left"/>
      <w:tblInd w:w="0.0" w:type="dxa"/>
      <w:tblCellMar>
        <w:top w:w="0.0" w:type="dxa"/>
        <w:left w:w="108.0" w:type="dxa"/>
        <w:bottom w:w="0.0" w:type="dxa"/>
        <w:right w:w="108.0" w:type="dxa"/>
      </w:tblCellMar>
    </w:tblPr>
  </w:style>
  <w:style w:type="numbering" w:styleId="NoList">
    <w:name w:val="No List"/>
    <w:next w:val="NoList"/>
    <w:autoRedefine w:val="0"/>
    <w:hidden w:val="0"/>
    <w:qFormat w:val="0"/>
    <w:pPr>
      <w:suppressAutoHyphens w:val="1"/>
      <w:spacing w:line="1" w:lineRule="atLeast"/>
      <w:ind w:leftChars="-1" w:rightChars="0" w:firstLineChars="-1"/>
      <w:textDirection w:val="btLr"/>
      <w:textAlignment w:val="top"/>
      <w:outlineLvl w:val="0"/>
    </w:pPr>
  </w:style>
  <w:style w:type="paragraph" w:styleId="Header">
    <w:name w:val="Header"/>
    <w:basedOn w:val="Normal"/>
    <w:next w:val="Header"/>
    <w:autoRedefine w:val="0"/>
    <w:hidden w:val="0"/>
    <w:qFormat w:val="0"/>
    <w:pPr>
      <w:tabs>
        <w:tab w:val="center" w:leader="none" w:pos="4320"/>
        <w:tab w:val="right" w:leader="none" w:pos="8640"/>
      </w:tabs>
      <w:suppressAutoHyphens w:val="1"/>
      <w:spacing w:line="1" w:lineRule="atLeast"/>
      <w:ind w:leftChars="-1" w:rightChars="0" w:firstLineChars="-1"/>
      <w:textDirection w:val="btLr"/>
      <w:textAlignment w:val="top"/>
      <w:outlineLvl w:val="0"/>
    </w:pPr>
    <w:rPr>
      <w:w w:val="100"/>
      <w:position w:val="-1"/>
      <w:sz w:val="24"/>
      <w:effect w:val="none"/>
      <w:vertAlign w:val="baseline"/>
      <w:cs w:val="0"/>
      <w:em w:val="none"/>
      <w:lang w:bidi="ar-SA" w:eastAsia="en-US" w:val="en-US"/>
    </w:rPr>
  </w:style>
  <w:style w:type="paragraph" w:styleId="Footer">
    <w:name w:val="Footer"/>
    <w:basedOn w:val="Normal"/>
    <w:next w:val="Footer"/>
    <w:autoRedefine w:val="0"/>
    <w:hidden w:val="0"/>
    <w:qFormat w:val="0"/>
    <w:pPr>
      <w:tabs>
        <w:tab w:val="center" w:leader="none" w:pos="4320"/>
        <w:tab w:val="right" w:leader="none" w:pos="8640"/>
      </w:tabs>
      <w:suppressAutoHyphens w:val="1"/>
      <w:spacing w:line="1" w:lineRule="atLeast"/>
      <w:ind w:leftChars="-1" w:rightChars="0" w:firstLineChars="-1"/>
      <w:textDirection w:val="btLr"/>
      <w:textAlignment w:val="top"/>
      <w:outlineLvl w:val="0"/>
    </w:pPr>
    <w:rPr>
      <w:w w:val="100"/>
      <w:position w:val="-1"/>
      <w:sz w:val="24"/>
      <w:effect w:val="none"/>
      <w:vertAlign w:val="baseline"/>
      <w:cs w:val="0"/>
      <w:em w:val="none"/>
      <w:lang w:bidi="ar-SA" w:eastAsia="en-US" w:val="en-US"/>
    </w:rPr>
  </w:style>
  <w:style w:type="character" w:styleId="PageNumber">
    <w:name w:val="Page Number"/>
    <w:basedOn w:val="DefaultParagraphFont"/>
    <w:next w:val="PageNumber"/>
    <w:autoRedefine w:val="0"/>
    <w:hidden w:val="0"/>
    <w:qFormat w:val="0"/>
    <w:rPr>
      <w:w w:val="100"/>
      <w:position w:val="-1"/>
      <w:effect w:val="none"/>
      <w:vertAlign w:val="baseline"/>
      <w:cs w:val="0"/>
      <w:em w:val="none"/>
      <w:lang/>
    </w:rPr>
  </w:style>
  <w:style w:type="paragraph" w:styleId="BalloonText">
    <w:name w:val="Balloon Text"/>
    <w:basedOn w:val="Normal"/>
    <w:next w:val="BalloonText"/>
    <w:autoRedefine w:val="0"/>
    <w:hidden w:val="0"/>
    <w:qFormat w:val="0"/>
    <w:pPr>
      <w:suppressAutoHyphens w:val="1"/>
      <w:spacing w:line="1" w:lineRule="atLeast"/>
      <w:ind w:leftChars="-1" w:rightChars="0" w:firstLineChars="-1"/>
      <w:textDirection w:val="btLr"/>
      <w:textAlignment w:val="top"/>
      <w:outlineLvl w:val="0"/>
    </w:pPr>
    <w:rPr>
      <w:rFonts w:ascii="Tahoma" w:cs="Tahoma" w:hAnsi="Tahoma"/>
      <w:w w:val="100"/>
      <w:position w:val="-1"/>
      <w:sz w:val="16"/>
      <w:szCs w:val="16"/>
      <w:effect w:val="none"/>
      <w:vertAlign w:val="baseline"/>
      <w:cs w:val="0"/>
      <w:em w:val="none"/>
      <w:lang w:bidi="ar-SA" w:eastAsia="en-US" w:val="en-US"/>
    </w:rPr>
  </w:style>
  <w:style w:type="table" w:styleId="TableGrid">
    <w:name w:val="Table Grid"/>
    <w:basedOn w:val="TableNormal"/>
    <w:next w:val="TableGrid"/>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eGrid"/>
      <w:jc w:val="left"/>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HeaderChar">
    <w:name w:val="Header Char"/>
    <w:next w:val="HeaderChar"/>
    <w:autoRedefine w:val="0"/>
    <w:hidden w:val="0"/>
    <w:qFormat w:val="0"/>
    <w:rPr>
      <w:w w:val="100"/>
      <w:position w:val="-1"/>
      <w:sz w:val="24"/>
      <w:effect w:val="none"/>
      <w:vertAlign w:val="baseline"/>
      <w:cs w:val="0"/>
      <w:em w:val="none"/>
      <w:lang/>
    </w:rPr>
  </w:style>
  <w:style w:type="paragraph" w:styleId="ListParagraph">
    <w:name w:val="List Paragraph"/>
    <w:basedOn w:val="Normal"/>
    <w:next w:val="ListParagraph"/>
    <w:autoRedefine w:val="0"/>
    <w:hidden w:val="0"/>
    <w:qFormat w:val="0"/>
    <w:pPr>
      <w:suppressAutoHyphens w:val="1"/>
      <w:spacing w:after="200" w:line="276" w:lineRule="auto"/>
      <w:ind w:left="720" w:leftChars="-1" w:rightChars="0" w:firstLineChars="-1"/>
      <w:contextualSpacing w:val="1"/>
      <w:textDirection w:val="btLr"/>
      <w:textAlignment w:val="top"/>
      <w:outlineLvl w:val="0"/>
    </w:pPr>
    <w:rPr>
      <w:rFonts w:ascii="Calibri" w:cs="Times New Roman" w:eastAsia="Calibri" w:hAnsi="Calibri"/>
      <w:w w:val="100"/>
      <w:position w:val="-1"/>
      <w:sz w:val="22"/>
      <w:szCs w:val="22"/>
      <w:effect w:val="none"/>
      <w:vertAlign w:val="baseline"/>
      <w:cs w:val="0"/>
      <w:em w:val="none"/>
      <w:lang w:bidi="ar-SA" w:eastAsia="en-US" w:val="en-US"/>
    </w:rPr>
  </w:style>
  <w:style w:type="character" w:styleId="Hyperlink">
    <w:name w:val="Hyperlink"/>
    <w:next w:val="Hyperlink"/>
    <w:autoRedefine w:val="0"/>
    <w:hidden w:val="0"/>
    <w:qFormat w:val="0"/>
    <w:rPr>
      <w:color w:val="0000ff"/>
      <w:w w:val="100"/>
      <w:position w:val="-1"/>
      <w:u w:val="single"/>
      <w:effect w:val="none"/>
      <w:vertAlign w:val="baseline"/>
      <w:cs w:val="0"/>
      <w:em w:val="none"/>
      <w:lang/>
    </w:rPr>
  </w:style>
  <w:style w:type="character" w:styleId="ListParagraphChar">
    <w:name w:val="List Paragraph Char"/>
    <w:next w:val="ListParagraphChar"/>
    <w:autoRedefine w:val="0"/>
    <w:hidden w:val="0"/>
    <w:qFormat w:val="0"/>
    <w:rPr>
      <w:rFonts w:ascii="Calibri" w:eastAsia="Calibri" w:hAnsi="Calibri"/>
      <w:w w:val="100"/>
      <w:position w:val="-1"/>
      <w:sz w:val="22"/>
      <w:szCs w:val="22"/>
      <w:effect w:val="none"/>
      <w:vertAlign w:val="baseline"/>
      <w:cs w:val="0"/>
      <w:em w:val="none"/>
      <w:lang/>
    </w:rPr>
  </w:style>
  <w:style w:type="character" w:styleId="FollowedHyperlink">
    <w:name w:val="FollowedHyperlink"/>
    <w:next w:val="FollowedHyperlink"/>
    <w:autoRedefine w:val="0"/>
    <w:hidden w:val="0"/>
    <w:qFormat w:val="0"/>
    <w:rPr>
      <w:color w:val="800080"/>
      <w:w w:val="100"/>
      <w:position w:val="-1"/>
      <w:u w:val="single"/>
      <w:effect w:val="none"/>
      <w:vertAlign w:val="baseline"/>
      <w:cs w:val="0"/>
      <w:em w:val="none"/>
      <w:lang/>
    </w:rPr>
  </w:style>
  <w:style w:type="character" w:styleId="FooterChar">
    <w:name w:val="Footer Char"/>
    <w:next w:val="FooterChar"/>
    <w:autoRedefine w:val="0"/>
    <w:hidden w:val="0"/>
    <w:qFormat w:val="0"/>
    <w:rPr>
      <w:w w:val="100"/>
      <w:position w:val="-1"/>
      <w:sz w:val="24"/>
      <w:effect w:val="none"/>
      <w:vertAlign w:val="baseline"/>
      <w:cs w:val="0"/>
      <w:em w:val="none"/>
      <w:lang/>
    </w:rPr>
  </w:style>
  <w:style w:type="character" w:styleId="Heading1Char">
    <w:name w:val="Heading 1 Char"/>
    <w:next w:val="Heading1Char"/>
    <w:autoRedefine w:val="0"/>
    <w:hidden w:val="0"/>
    <w:qFormat w:val="0"/>
    <w:rPr>
      <w:rFonts w:ascii="Tahoma" w:cs="Tahoma" w:eastAsia="MS Mincho" w:hAnsi="Tahoma"/>
      <w:b w:val="1"/>
      <w:bCs w:val="1"/>
      <w:w w:val="100"/>
      <w:position w:val="-1"/>
      <w:sz w:val="28"/>
      <w:szCs w:val="22"/>
      <w:effect w:val="none"/>
      <w:vertAlign w:val="baseline"/>
      <w:cs w:val="0"/>
      <w:em w:val="none"/>
      <w:lang w:eastAsia="ja-JP" w:val="en-CA"/>
    </w:rPr>
  </w:style>
  <w:style w:type="character" w:styleId="CommentReference">
    <w:name w:val="Comment Reference"/>
    <w:next w:val="CommentReference"/>
    <w:autoRedefine w:val="0"/>
    <w:hidden w:val="0"/>
    <w:qFormat w:val="0"/>
    <w:rPr>
      <w:w w:val="100"/>
      <w:position w:val="-1"/>
      <w:sz w:val="16"/>
      <w:szCs w:val="16"/>
      <w:effect w:val="none"/>
      <w:vertAlign w:val="baseline"/>
      <w:cs w:val="0"/>
      <w:em w:val="none"/>
      <w:lang/>
    </w:rPr>
  </w:style>
  <w:style w:type="paragraph" w:styleId="CommentText">
    <w:name w:val="Comment Text"/>
    <w:basedOn w:val="Normal"/>
    <w:next w:val="CommentText"/>
    <w:autoRedefine w:val="0"/>
    <w:hidden w:val="0"/>
    <w:qFormat w:val="0"/>
    <w:pPr>
      <w:suppressAutoHyphens w:val="1"/>
      <w:spacing w:line="1" w:lineRule="atLeast"/>
      <w:ind w:leftChars="-1" w:rightChars="0" w:firstLineChars="-1"/>
      <w:textDirection w:val="btLr"/>
      <w:textAlignment w:val="top"/>
      <w:outlineLvl w:val="0"/>
    </w:pPr>
    <w:rPr>
      <w:w w:val="100"/>
      <w:position w:val="-1"/>
      <w:sz w:val="20"/>
      <w:effect w:val="none"/>
      <w:vertAlign w:val="baseline"/>
      <w:cs w:val="0"/>
      <w:em w:val="none"/>
      <w:lang w:bidi="ar-SA" w:eastAsia="en-US" w:val="en-US"/>
    </w:rPr>
  </w:style>
  <w:style w:type="character" w:styleId="CommentTextChar">
    <w:name w:val="Comment Text Char"/>
    <w:basedOn w:val="DefaultParagraphFont"/>
    <w:next w:val="CommentTextChar"/>
    <w:autoRedefine w:val="0"/>
    <w:hidden w:val="0"/>
    <w:qFormat w:val="0"/>
    <w:rPr>
      <w:w w:val="100"/>
      <w:position w:val="-1"/>
      <w:effect w:val="none"/>
      <w:vertAlign w:val="baseline"/>
      <w:cs w:val="0"/>
      <w:em w:val="none"/>
      <w:lang/>
    </w:rPr>
  </w:style>
  <w:style w:type="paragraph" w:styleId="CommentSubject">
    <w:name w:val="Comment Subject"/>
    <w:basedOn w:val="CommentText"/>
    <w:next w:val="CommentText"/>
    <w:autoRedefine w:val="0"/>
    <w:hidden w:val="0"/>
    <w:qFormat w:val="0"/>
    <w:pPr>
      <w:suppressAutoHyphens w:val="1"/>
      <w:spacing w:line="1" w:lineRule="atLeast"/>
      <w:ind w:leftChars="-1" w:rightChars="0" w:firstLineChars="-1"/>
      <w:textDirection w:val="btLr"/>
      <w:textAlignment w:val="top"/>
      <w:outlineLvl w:val="0"/>
    </w:pPr>
    <w:rPr>
      <w:b w:val="1"/>
      <w:bCs w:val="1"/>
      <w:w w:val="100"/>
      <w:position w:val="-1"/>
      <w:sz w:val="20"/>
      <w:effect w:val="none"/>
      <w:vertAlign w:val="baseline"/>
      <w:cs w:val="0"/>
      <w:em w:val="none"/>
      <w:lang w:bidi="ar-SA" w:eastAsia="en-US" w:val="en-US"/>
    </w:rPr>
  </w:style>
  <w:style w:type="character" w:styleId="CommentSubjectChar">
    <w:name w:val="Comment Subject Char"/>
    <w:next w:val="CommentSubjectChar"/>
    <w:autoRedefine w:val="0"/>
    <w:hidden w:val="0"/>
    <w:qFormat w:val="0"/>
    <w:rPr>
      <w:b w:val="1"/>
      <w:bCs w:val="1"/>
      <w:w w:val="100"/>
      <w:position w:val="-1"/>
      <w:effect w:val="none"/>
      <w:vertAlign w:val="baseline"/>
      <w:cs w:val="0"/>
      <w:em w:val="none"/>
      <w:lang/>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72.0" w:type="dxa"/>
        <w:left w:w="72.0" w:type="dxa"/>
        <w:bottom w:w="72.0" w:type="dxa"/>
        <w:right w:w="72.0" w:type="dxa"/>
      </w:tblCellMar>
    </w:tblPr>
  </w:style>
  <w:style w:type="table" w:styleId="Table2">
    <w:basedOn w:val="TableNormal"/>
    <w:tblPr>
      <w:tblStyleRowBandSize w:val="1"/>
      <w:tblStyleColBandSize w:val="1"/>
      <w:tblCellMar>
        <w:top w:w="72.0" w:type="dxa"/>
        <w:left w:w="72.0" w:type="dxa"/>
        <w:bottom w:w="72.0" w:type="dxa"/>
        <w:right w:w="72.0" w:type="dxa"/>
      </w:tblCellMar>
    </w:tblPr>
  </w:style>
  <w:style w:type="table" w:styleId="Table3">
    <w:basedOn w:val="TableNormal"/>
    <w:tblPr>
      <w:tblStyleRowBandSize w:val="1"/>
      <w:tblStyleColBandSize w:val="1"/>
      <w:tblCellMar>
        <w:top w:w="72.0" w:type="dxa"/>
        <w:left w:w="72.0" w:type="dxa"/>
        <w:bottom w:w="72.0" w:type="dxa"/>
        <w:right w:w="72.0" w:type="dxa"/>
      </w:tblCellMar>
    </w:tblPr>
  </w:style>
  <w:style w:type="table" w:styleId="Table4">
    <w:basedOn w:val="TableNormal"/>
    <w:tblPr>
      <w:tblStyleRowBandSize w:val="1"/>
      <w:tblStyleColBandSize w:val="1"/>
      <w:tblCellMar>
        <w:top w:w="72.0" w:type="dxa"/>
        <w:left w:w="72.0" w:type="dxa"/>
        <w:bottom w:w="72.0" w:type="dxa"/>
        <w:right w:w="72.0" w:type="dxa"/>
      </w:tblCellMar>
    </w:tblPr>
  </w:style>
  <w:style w:type="table" w:styleId="Table5">
    <w:basedOn w:val="TableNormal"/>
    <w:tblPr>
      <w:tblStyleRowBandSize w:val="1"/>
      <w:tblStyleColBandSize w:val="1"/>
      <w:tblCellMar>
        <w:top w:w="72.0" w:type="dxa"/>
        <w:left w:w="72.0" w:type="dxa"/>
        <w:bottom w:w="72.0" w:type="dxa"/>
        <w:right w:w="72.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learnalberta.ca/content/fnmigv/index.html" TargetMode="Externa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XGYpdgJbydTFOncEB3GYn5Nd+KA==">AMUW2mUqVrIGvAXCAKFBtF2dzqpFK1WflQJFofuD7FEE3W9Duhw1bUxEwm7JApBJ5JQZ8gQw1sk07a/vwwVAz5QBlPdWqOoCDIIMzS9X9CK9BfL+ilYvV8vir06kp+B1zrWFRHXXgJIsSYKsf2S5/fazxaSTxerbxQ==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2016-06-14T22:36:00Z</dcterms:created>
  <dc:creator>Curriculum Branch</dc:creator>
</cp:coreProperties>
</file>

<file path=docProps/custom.xml><?xml version="1.0" encoding="utf-8"?>
<Properties xmlns="http://schemas.openxmlformats.org/officeDocument/2006/custom-properties" xmlns:vt="http://schemas.openxmlformats.org/officeDocument/2006/docPropsVTypes"/>
</file>