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Bullying Bell Ringer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 or False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each statement: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Circle True or False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your thinking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complete sentences.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(Why is the statement true or false?) 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Example: Cyber bullying is when someone kicks you.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 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False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Cyber bullying is when someone </w:t>
      </w: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u w:val="single"/>
          <w:rtl w:val="0"/>
        </w:rPr>
        <w:t xml:space="preserve">posts or sends hurtful photos/messages.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373a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Bullying is always and only intentional.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True or False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Tattling is when someone says something to get other(s) in trouble. (Give an example for b)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76" w:lineRule="auto"/>
        <w:ind w:left="144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True or False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________________________________________________________________________________________________________________ 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Times New Roman" w:cs="Times New Roman" w:eastAsia="Times New Roman" w:hAnsi="Times New Roman"/>
          <w:color w:val="373a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Short Answer (in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73a3c"/>
          <w:sz w:val="28"/>
          <w:szCs w:val="28"/>
          <w:rtl w:val="0"/>
        </w:rPr>
        <w:t xml:space="preserve">complete sentences</w:t>
      </w: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To resolve bullying, we should be assertive (not aggressive). List two assertive examples to stop bullying.</w:t>
      </w:r>
    </w:p>
    <w:p w:rsidR="00000000" w:rsidDel="00000000" w:rsidP="00000000" w:rsidRDefault="00000000" w:rsidRPr="00000000" w14:paraId="00000011">
      <w:pPr>
        <w:spacing w:line="480" w:lineRule="auto"/>
        <w:ind w:left="0" w:firstLine="0"/>
        <w:rPr>
          <w:rFonts w:ascii="Times New Roman" w:cs="Times New Roman" w:eastAsia="Times New Roman" w:hAnsi="Times New Roman"/>
          <w:color w:val="373a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373a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Why do you think that bullies are mean to others? Give two reasons.</w:t>
      </w:r>
    </w:p>
    <w:p w:rsidR="00000000" w:rsidDel="00000000" w:rsidP="00000000" w:rsidRDefault="00000000" w:rsidRPr="00000000" w14:paraId="00000013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rtl w:val="0"/>
        </w:rPr>
        <w:t xml:space="preserve">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Name: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