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Giving Tree: The Retelling of a Traditional Metis Story</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Executive Summary </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Giving Tree: The Retelling of a Metis Story, is a wonderful story written by and illustrated by Leah Dorion. This book is a beautiful and symbolic representation of how a tree is integral to the Metis culture. There is an array of pictures that tells the journey of a Metis family on their way to the giving tree. The story is told by a Mooshum (grandfather) that is reminiscing about his childhood. The equality between men and women is evident through the illustrations. Once the family arrives at the giving tree, they offer tobacco as a gesture to the sacred tree. When the boy looks into the tree, he finds moccisains, letters,flowers, sugar, and other things the Metis people have tucked away. This is where the boy discovers that the role of the tree is to remember to give to your people and continue the heritage. Other symbols in the book include the Metis infinity sign which represents the intertwining of two cultures (French and First Nations), and dragonflies which represents the ancestors that are always watching. This book </w:t>
      </w:r>
      <w:r w:rsidDel="00000000" w:rsidR="00000000" w:rsidRPr="00000000">
        <w:rPr>
          <w:rFonts w:ascii="Times New Roman" w:cs="Times New Roman" w:eastAsia="Times New Roman" w:hAnsi="Times New Roman"/>
          <w:color w:val="741b47"/>
          <w:rtl w:val="0"/>
        </w:rPr>
        <w:t xml:space="preserve">emphasizes Métis values and beliefs such as strength, kindness, courage, tolerance, honesty, respect, love, sharing, caring, balance, patience, and the important connection with the Creator and Mother Earth.</w:t>
      </w: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Guiding Voices Evaluation Tool: </w:t>
      </w: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 Tool for Including First Nation, Métis and Inuit Perspectives </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vertAlign w:val="baseline"/>
        </w:rPr>
      </w:pPr>
      <w:bookmarkStart w:colFirst="0" w:colLast="0" w:name="_heading=h.gjdgxs" w:id="0"/>
      <w:bookmarkEnd w:id="0"/>
      <w:r w:rsidDel="00000000" w:rsidR="00000000" w:rsidRPr="00000000">
        <w:rPr>
          <w:rFonts w:ascii="Times New Roman" w:cs="Times New Roman" w:eastAsia="Times New Roman" w:hAnsi="Times New Roman"/>
          <w:vertAlign w:val="baseline"/>
          <w:rtl w:val="0"/>
        </w:rPr>
        <w:t xml:space="preserve">This holistic evaluation tool is supported by </w:t>
      </w:r>
      <w:hyperlink r:id="rId7">
        <w:r w:rsidDel="00000000" w:rsidR="00000000" w:rsidRPr="00000000">
          <w:rPr>
            <w:rFonts w:ascii="Times New Roman" w:cs="Times New Roman" w:eastAsia="Times New Roman" w:hAnsi="Times New Roman"/>
            <w:color w:val="0000ff"/>
            <w:u w:val="single"/>
            <w:vertAlign w:val="baseline"/>
            <w:rtl w:val="0"/>
          </w:rPr>
          <w:t xml:space="preserve">Guiding Voices: An Evaluation Tool for Including First Nation, Métis and Inuit Perspectives</w:t>
        </w:r>
      </w:hyperlink>
      <w:r w:rsidDel="00000000" w:rsidR="00000000" w:rsidRPr="00000000">
        <w:rPr>
          <w:rFonts w:ascii="Times New Roman" w:cs="Times New Roman" w:eastAsia="Times New Roman" w:hAnsi="Times New Roman"/>
          <w:vertAlign w:val="baseline"/>
          <w:rtl w:val="0"/>
        </w:rPr>
        <w:t xml:space="preserve">. </w:t>
      </w:r>
    </w:p>
    <w:p w:rsidR="00000000" w:rsidDel="00000000" w:rsidP="00000000" w:rsidRDefault="00000000" w:rsidRPr="00000000" w14:paraId="00000008">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Please review the criteria for each guideline before addressing the evaluation questions.</w:t>
      </w:r>
    </w:p>
    <w:p w:rsidR="00000000" w:rsidDel="00000000" w:rsidP="00000000" w:rsidRDefault="00000000" w:rsidRPr="00000000" w14:paraId="00000009">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Please provide the exact page number(s) when referencing to a specific passage, event, image or concern in the resource.</w:t>
      </w:r>
    </w:p>
    <w:p w:rsidR="00000000" w:rsidDel="00000000" w:rsidP="00000000" w:rsidRDefault="00000000" w:rsidRPr="00000000" w14:paraId="0000000A">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All responses may be point form with the exception of the Annotation section.</w:t>
      </w:r>
    </w:p>
    <w:p w:rsidR="00000000" w:rsidDel="00000000" w:rsidP="00000000" w:rsidRDefault="00000000" w:rsidRPr="00000000" w14:paraId="0000000B">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Comments, concerns or explanatory notes not contained in the guidelines are to be placed in the comment section at the end of this evaluation form. </w:t>
      </w:r>
    </w:p>
    <w:p w:rsidR="00000000" w:rsidDel="00000000" w:rsidP="00000000" w:rsidRDefault="00000000" w:rsidRPr="00000000" w14:paraId="0000000C">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If a disclaimer should accompany this resource, please state the reason for the disclaimer in the comment section.</w:t>
      </w:r>
    </w:p>
    <w:p w:rsidR="00000000" w:rsidDel="00000000" w:rsidP="00000000" w:rsidRDefault="00000000" w:rsidRPr="00000000" w14:paraId="0000000D">
      <w:pPr>
        <w:rPr>
          <w:rFonts w:ascii="Times New Roman" w:cs="Times New Roman" w:eastAsia="Times New Roman" w:hAnsi="Times New Roman"/>
          <w:vertAlign w:val="baseline"/>
        </w:rPr>
      </w:pPr>
      <w:r w:rsidDel="00000000" w:rsidR="00000000" w:rsidRPr="00000000">
        <w:rPr>
          <w:rtl w:val="0"/>
        </w:rPr>
      </w:r>
    </w:p>
    <w:tbl>
      <w:tblPr>
        <w:tblStyle w:val="Table1"/>
        <w:tblW w:w="10944.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642"/>
        <w:gridCol w:w="4302"/>
        <w:tblGridChange w:id="0">
          <w:tblGrid>
            <w:gridCol w:w="6642"/>
            <w:gridCol w:w="4302"/>
          </w:tblGrid>
        </w:tblGridChange>
      </w:tblGrid>
      <w:tr>
        <w:tc>
          <w:tcPr>
            <w:gridSpan w:val="2"/>
            <w:vAlign w:val="top"/>
          </w:tcPr>
          <w:p w:rsidR="00000000" w:rsidDel="00000000" w:rsidP="00000000" w:rsidRDefault="00000000" w:rsidRPr="00000000" w14:paraId="0000000E">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Tracking Identifier: </w:t>
            </w:r>
            <w:r w:rsidDel="00000000" w:rsidR="00000000" w:rsidRPr="00000000">
              <w:rPr>
                <w:rFonts w:ascii="Times New Roman" w:cs="Times New Roman" w:eastAsia="Times New Roman" w:hAnsi="Times New Roman"/>
                <w:color w:val="741b47"/>
                <w:vertAlign w:val="baseline"/>
                <w:rtl w:val="0"/>
              </w:rPr>
              <w:t xml:space="preserve">N/A</w:t>
            </w:r>
          </w:p>
        </w:tc>
      </w:tr>
      <w:tr>
        <w:tc>
          <w:tcPr>
            <w:vAlign w:val="top"/>
          </w:tcPr>
          <w:p w:rsidR="00000000" w:rsidDel="00000000" w:rsidP="00000000" w:rsidRDefault="00000000" w:rsidRPr="00000000" w14:paraId="00000010">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Title:</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741b47"/>
                <w:rtl w:val="0"/>
              </w:rPr>
              <w:t xml:space="preserve">The Giving Tree: The Retelling of a Traditional Metis Story </w:t>
            </w:r>
            <w:r w:rsidDel="00000000" w:rsidR="00000000" w:rsidRPr="00000000">
              <w:rPr>
                <w:rtl w:val="0"/>
              </w:rPr>
            </w:r>
          </w:p>
        </w:tc>
        <w:tc>
          <w:tcPr>
            <w:vAlign w:val="top"/>
          </w:tcPr>
          <w:p w:rsidR="00000000" w:rsidDel="00000000" w:rsidP="00000000" w:rsidRDefault="00000000" w:rsidRPr="00000000" w14:paraId="00000011">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Copyright Date: </w:t>
            </w:r>
            <w:r w:rsidDel="00000000" w:rsidR="00000000" w:rsidRPr="00000000">
              <w:rPr>
                <w:rFonts w:ascii="Times New Roman" w:cs="Times New Roman" w:eastAsia="Times New Roman" w:hAnsi="Times New Roman"/>
                <w:color w:val="741b47"/>
                <w:vertAlign w:val="baseline"/>
                <w:rtl w:val="0"/>
              </w:rPr>
              <w:t xml:space="preserve">2009 </w:t>
            </w:r>
          </w:p>
        </w:tc>
      </w:tr>
      <w:tr>
        <w:tc>
          <w:tcPr>
            <w:gridSpan w:val="2"/>
            <w:vAlign w:val="top"/>
          </w:tcPr>
          <w:p w:rsidR="00000000" w:rsidDel="00000000" w:rsidP="00000000" w:rsidRDefault="00000000" w:rsidRPr="00000000" w14:paraId="00000012">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Format: </w:t>
            </w:r>
            <w:r w:rsidDel="00000000" w:rsidR="00000000" w:rsidRPr="00000000">
              <w:rPr>
                <w:rFonts w:ascii="Times New Roman" w:cs="Times New Roman" w:eastAsia="Times New Roman" w:hAnsi="Times New Roman"/>
                <w:color w:val="741b47"/>
                <w:vertAlign w:val="baseline"/>
                <w:rtl w:val="0"/>
              </w:rPr>
              <w:t xml:space="preserve">Pic</w:t>
            </w:r>
            <w:r w:rsidDel="00000000" w:rsidR="00000000" w:rsidRPr="00000000">
              <w:rPr>
                <w:rFonts w:ascii="Times New Roman" w:cs="Times New Roman" w:eastAsia="Times New Roman" w:hAnsi="Times New Roman"/>
                <w:color w:val="741b47"/>
                <w:rtl w:val="0"/>
              </w:rPr>
              <w:t xml:space="preserve">ture Book </w:t>
            </w:r>
            <w:r w:rsidDel="00000000" w:rsidR="00000000" w:rsidRPr="00000000">
              <w:rPr>
                <w:rtl w:val="0"/>
              </w:rPr>
            </w:r>
          </w:p>
        </w:tc>
      </w:tr>
      <w:tr>
        <w:tc>
          <w:tcPr>
            <w:gridSpan w:val="2"/>
            <w:vAlign w:val="top"/>
          </w:tcPr>
          <w:p w:rsidR="00000000" w:rsidDel="00000000" w:rsidP="00000000" w:rsidRDefault="00000000" w:rsidRPr="00000000" w14:paraId="00000014">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Available Languages (specify): </w:t>
            </w:r>
            <w:r w:rsidDel="00000000" w:rsidR="00000000" w:rsidRPr="00000000">
              <w:rPr>
                <w:rFonts w:ascii="Times New Roman" w:cs="Times New Roman" w:eastAsia="Times New Roman" w:hAnsi="Times New Roman"/>
                <w:color w:val="741b47"/>
                <w:vertAlign w:val="baseline"/>
                <w:rtl w:val="0"/>
              </w:rPr>
              <w:t xml:space="preserve">English a</w:t>
            </w:r>
            <w:r w:rsidDel="00000000" w:rsidR="00000000" w:rsidRPr="00000000">
              <w:rPr>
                <w:rFonts w:ascii="Times New Roman" w:cs="Times New Roman" w:eastAsia="Times New Roman" w:hAnsi="Times New Roman"/>
                <w:color w:val="741b47"/>
                <w:rtl w:val="0"/>
              </w:rPr>
              <w:t xml:space="preserve">nd Michif </w:t>
            </w:r>
            <w:r w:rsidDel="00000000" w:rsidR="00000000" w:rsidRPr="00000000">
              <w:rPr>
                <w:rtl w:val="0"/>
              </w:rPr>
            </w:r>
          </w:p>
        </w:tc>
      </w:tr>
      <w:tr>
        <w:tc>
          <w:tcPr>
            <w:vAlign w:val="top"/>
          </w:tcPr>
          <w:p w:rsidR="00000000" w:rsidDel="00000000" w:rsidP="00000000" w:rsidRDefault="00000000" w:rsidRPr="00000000" w14:paraId="00000016">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Author(s): </w:t>
            </w:r>
            <w:r w:rsidDel="00000000" w:rsidR="00000000" w:rsidRPr="00000000">
              <w:rPr>
                <w:rFonts w:ascii="Times New Roman" w:cs="Times New Roman" w:eastAsia="Times New Roman" w:hAnsi="Times New Roman"/>
                <w:color w:val="741b47"/>
                <w:vertAlign w:val="baseline"/>
                <w:rtl w:val="0"/>
              </w:rPr>
              <w:t xml:space="preserve">Leah Dorion </w:t>
            </w:r>
          </w:p>
        </w:tc>
        <w:tc>
          <w:tcPr>
            <w:vAlign w:val="top"/>
          </w:tcPr>
          <w:p w:rsidR="00000000" w:rsidDel="00000000" w:rsidP="00000000" w:rsidRDefault="00000000" w:rsidRPr="00000000" w14:paraId="00000017">
            <w:pPr>
              <w:rPr>
                <w:rFonts w:ascii="Times New Roman" w:cs="Times New Roman" w:eastAsia="Times New Roman" w:hAnsi="Times New Roman"/>
                <w:color w:val="4c1130"/>
                <w:vertAlign w:val="baseline"/>
              </w:rPr>
            </w:pPr>
            <w:r w:rsidDel="00000000" w:rsidR="00000000" w:rsidRPr="00000000">
              <w:rPr>
                <w:rFonts w:ascii="Times New Roman" w:cs="Times New Roman" w:eastAsia="Times New Roman" w:hAnsi="Times New Roman"/>
                <w:vertAlign w:val="baseline"/>
                <w:rtl w:val="0"/>
              </w:rPr>
              <w:t xml:space="preserve">Illustrator(s): </w:t>
            </w:r>
            <w:r w:rsidDel="00000000" w:rsidR="00000000" w:rsidRPr="00000000">
              <w:rPr>
                <w:rFonts w:ascii="Times New Roman" w:cs="Times New Roman" w:eastAsia="Times New Roman" w:hAnsi="Times New Roman"/>
                <w:color w:val="4c1130"/>
                <w:rtl w:val="0"/>
              </w:rPr>
              <w:t xml:space="preserve">Leah Dorion </w:t>
            </w:r>
            <w:r w:rsidDel="00000000" w:rsidR="00000000" w:rsidRPr="00000000">
              <w:rPr>
                <w:rtl w:val="0"/>
              </w:rPr>
            </w:r>
          </w:p>
        </w:tc>
      </w:tr>
      <w:tr>
        <w:tc>
          <w:tcPr>
            <w:gridSpan w:val="2"/>
            <w:vAlign w:val="top"/>
          </w:tcPr>
          <w:p w:rsidR="00000000" w:rsidDel="00000000" w:rsidP="00000000" w:rsidRDefault="00000000" w:rsidRPr="00000000" w14:paraId="00000018">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Publisher/Producer/Distributor:</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741b47"/>
                <w:shd w:fill="f7f7f7" w:val="clear"/>
                <w:rtl w:val="0"/>
              </w:rPr>
              <w:t xml:space="preserve">Gabriel Dumont Institute</w:t>
            </w:r>
            <w:r w:rsidDel="00000000" w:rsidR="00000000" w:rsidRPr="00000000">
              <w:rPr>
                <w:rtl w:val="0"/>
              </w:rPr>
            </w:r>
          </w:p>
        </w:tc>
      </w:tr>
    </w:tbl>
    <w:p w:rsidR="00000000" w:rsidDel="00000000" w:rsidP="00000000" w:rsidRDefault="00000000" w:rsidRPr="00000000" w14:paraId="0000001A">
      <w:pPr>
        <w:spacing w:line="36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Relationships</w:t>
      </w:r>
      <w:r w:rsidDel="00000000" w:rsidR="00000000" w:rsidRPr="00000000">
        <w:rPr>
          <w:rtl w:val="0"/>
        </w:rPr>
      </w:r>
    </w:p>
    <w:p w:rsidR="00000000" w:rsidDel="00000000" w:rsidP="00000000" w:rsidRDefault="00000000" w:rsidRPr="00000000" w14:paraId="0000001C">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 Interconnectedness of All Living Things </w:t>
      </w:r>
      <w:r w:rsidDel="00000000" w:rsidR="00000000" w:rsidRPr="00000000">
        <w:rPr>
          <w:rtl w:val="0"/>
        </w:rPr>
      </w:r>
    </w:p>
    <w:tbl>
      <w:tblPr>
        <w:tblStyle w:val="Table2"/>
        <w:tblW w:w="1089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96"/>
        <w:tblGridChange w:id="0">
          <w:tblGrid>
            <w:gridCol w:w="10896"/>
          </w:tblGrid>
        </w:tblGridChange>
      </w:tblGrid>
      <w:tr>
        <w:trPr>
          <w:trHeight w:val="20" w:hRule="atLeast"/>
        </w:trPr>
        <w:tc>
          <w:tcPr>
            <w:shd w:fill="595959" w:val="clear"/>
            <w:vAlign w:val="top"/>
          </w:tcPr>
          <w:p w:rsidR="00000000" w:rsidDel="00000000" w:rsidP="00000000" w:rsidRDefault="00000000" w:rsidRPr="00000000" w14:paraId="0000001D">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806" w:hRule="atLeast"/>
        </w:trPr>
        <w:tc>
          <w:tcPr>
            <w:vAlign w:val="top"/>
          </w:tcPr>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Relationships are dynamic and interconnected. The resource includes First Nations, Métis and Inuit understandings of the balance among all things (animate and inanimate) in the world within appropriate contexts.</w:t>
            </w:r>
          </w:p>
        </w:tc>
      </w:tr>
      <w:tr>
        <w:trPr>
          <w:trHeight w:val="152" w:hRule="atLeast"/>
        </w:trPr>
        <w:tc>
          <w:tcPr>
            <w:vAlign w:val="top"/>
          </w:tcPr>
          <w:p w:rsidR="00000000" w:rsidDel="00000000" w:rsidP="00000000" w:rsidRDefault="00000000" w:rsidRPr="00000000" w14:paraId="0000001F">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All relationships in the universe are dynamic and interconnected.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boy and his family are connected to the tree and </w:t>
            </w:r>
            <w:r w:rsidDel="00000000" w:rsidR="00000000" w:rsidRPr="00000000">
              <w:rPr>
                <w:rFonts w:ascii="Times New Roman" w:cs="Times New Roman" w:eastAsia="Times New Roman" w:hAnsi="Times New Roman"/>
                <w:color w:val="741b47"/>
                <w:rtl w:val="0"/>
              </w:rPr>
              <w:t xml:space="preserve">the land as they go on their journey </w:t>
            </w:r>
            <w:r w:rsidDel="00000000" w:rsidR="00000000" w:rsidRPr="00000000">
              <w:rPr>
                <w:rtl w:val="0"/>
              </w:rPr>
            </w:r>
          </w:p>
        </w:tc>
      </w:tr>
      <w:tr>
        <w:trPr>
          <w:trHeight w:val="71" w:hRule="atLeast"/>
        </w:trPr>
        <w:tc>
          <w:tcPr>
            <w:vAlign w:val="top"/>
          </w:tcPr>
          <w:p w:rsidR="00000000" w:rsidDel="00000000" w:rsidP="00000000" w:rsidRDefault="00000000" w:rsidRPr="00000000" w14:paraId="00000020">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All things in the universe are related and influence each other. - </w:t>
            </w:r>
            <w:r w:rsidDel="00000000" w:rsidR="00000000" w:rsidRPr="00000000">
              <w:rPr>
                <w:rFonts w:ascii="Times New Roman" w:cs="Times New Roman" w:eastAsia="Times New Roman" w:hAnsi="Times New Roman"/>
                <w:color w:val="741b47"/>
                <w:rtl w:val="0"/>
              </w:rPr>
              <w:t xml:space="preserve">the boy and his family are connected to the tree and the land as they go on their journey </w:t>
            </w:r>
            <w:r w:rsidDel="00000000" w:rsidR="00000000" w:rsidRPr="00000000">
              <w:rPr>
                <w:rtl w:val="0"/>
              </w:rPr>
            </w:r>
          </w:p>
        </w:tc>
      </w:tr>
      <w:tr>
        <w:trPr>
          <w:trHeight w:val="350" w:hRule="atLeast"/>
        </w:trPr>
        <w:tc>
          <w:tcPr>
            <w:vAlign w:val="top"/>
          </w:tcPr>
          <w:p w:rsidR="00000000" w:rsidDel="00000000" w:rsidP="00000000" w:rsidRDefault="00000000" w:rsidRPr="00000000" w14:paraId="00000021">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Kinship exists between all animate and inanimate things in the universe.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p</w:t>
            </w:r>
            <w:r w:rsidDel="00000000" w:rsidR="00000000" w:rsidRPr="00000000">
              <w:rPr>
                <w:rFonts w:ascii="Times New Roman" w:cs="Times New Roman" w:eastAsia="Times New Roman" w:hAnsi="Times New Roman"/>
                <w:color w:val="741b47"/>
                <w:rtl w:val="0"/>
              </w:rPr>
              <w:t xml:space="preserve">urpose of the tree is to show the boy heritage </w:t>
            </w:r>
            <w:r w:rsidDel="00000000" w:rsidR="00000000" w:rsidRPr="00000000">
              <w:rPr>
                <w:rtl w:val="0"/>
              </w:rPr>
            </w:r>
          </w:p>
        </w:tc>
      </w:tr>
      <w:tr>
        <w:trPr>
          <w:trHeight w:val="25" w:hRule="atLeast"/>
        </w:trPr>
        <w:tc>
          <w:tcPr>
            <w:vAlign w:val="top"/>
          </w:tcPr>
          <w:p w:rsidR="00000000" w:rsidDel="00000000" w:rsidP="00000000" w:rsidRDefault="00000000" w:rsidRPr="00000000" w14:paraId="00000022">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Humanity has relationships to all things in the universe.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404" w:hRule="atLeast"/>
        </w:trPr>
        <w:tc>
          <w:tcPr>
            <w:vAlign w:val="top"/>
          </w:tcPr>
          <w:bookmarkStart w:colFirst="0" w:colLast="0" w:name="bookmark=id.30j0zll" w:id="1"/>
          <w:bookmarkEnd w:id="1"/>
          <w:p w:rsidR="00000000" w:rsidDel="00000000" w:rsidP="00000000" w:rsidRDefault="00000000" w:rsidRPr="00000000" w14:paraId="00000023">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Women are seen as connected to the land with a sense of place without inclusion of stereotypical representations (e.g., as docile and limited to domestic situations completing menial work).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mother and father in the </w:t>
            </w:r>
            <w:r w:rsidDel="00000000" w:rsidR="00000000" w:rsidRPr="00000000">
              <w:rPr>
                <w:rFonts w:ascii="Times New Roman" w:cs="Times New Roman" w:eastAsia="Times New Roman" w:hAnsi="Times New Roman"/>
                <w:color w:val="741b47"/>
                <w:rtl w:val="0"/>
              </w:rPr>
              <w:t xml:space="preserve">book are represented as equals who both contribute to the family </w:t>
            </w:r>
            <w:r w:rsidDel="00000000" w:rsidR="00000000" w:rsidRPr="00000000">
              <w:rPr>
                <w:rtl w:val="0"/>
              </w:rPr>
            </w:r>
          </w:p>
        </w:tc>
      </w:tr>
      <w:tr>
        <w:trPr>
          <w:trHeight w:val="806" w:hRule="atLeast"/>
        </w:trPr>
        <w:tc>
          <w:tcPr>
            <w:vAlign w:val="top"/>
          </w:tcPr>
          <w:p w:rsidR="00000000" w:rsidDel="00000000" w:rsidP="00000000" w:rsidRDefault="00000000" w:rsidRPr="00000000" w14:paraId="00000024">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Men are presented in terms of their relationship of balance with women through consultation with one another, without stereotypical representations (e.g., as the lone decision maker and provider for the family).  - </w:t>
            </w:r>
            <w:r w:rsidDel="00000000" w:rsidR="00000000" w:rsidRPr="00000000">
              <w:rPr>
                <w:rFonts w:ascii="Times New Roman" w:cs="Times New Roman" w:eastAsia="Times New Roman" w:hAnsi="Times New Roman"/>
                <w:color w:val="741b47"/>
                <w:rtl w:val="0"/>
              </w:rPr>
              <w:t xml:space="preserve">the mother and father in the book are represented as equals who both contribute to the family </w:t>
            </w:r>
            <w:r w:rsidDel="00000000" w:rsidR="00000000" w:rsidRPr="00000000">
              <w:rPr>
                <w:rtl w:val="0"/>
              </w:rPr>
            </w:r>
          </w:p>
        </w:tc>
      </w:tr>
      <w:tr>
        <w:trPr>
          <w:trHeight w:val="25" w:hRule="atLeast"/>
        </w:trPr>
        <w:tc>
          <w:tcPr>
            <w:tcBorders>
              <w:bottom w:color="000000" w:space="0" w:sz="18" w:val="single"/>
            </w:tcBorders>
            <w:vAlign w:val="top"/>
          </w:tcPr>
          <w:p w:rsidR="00000000" w:rsidDel="00000000" w:rsidP="00000000" w:rsidRDefault="00000000" w:rsidRPr="00000000" w14:paraId="00000025">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Children are presented as</w:t>
            </w:r>
          </w:p>
          <w:p w:rsidR="00000000" w:rsidDel="00000000" w:rsidP="00000000" w:rsidRDefault="00000000" w:rsidRPr="00000000" w14:paraId="00000026">
            <w:pPr>
              <w:numPr>
                <w:ilvl w:val="1"/>
                <w:numId w:val="15"/>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gifts from the Creator</w:t>
            </w:r>
          </w:p>
          <w:p w:rsidR="00000000" w:rsidDel="00000000" w:rsidP="00000000" w:rsidRDefault="00000000" w:rsidRPr="00000000" w14:paraId="00000027">
            <w:pPr>
              <w:numPr>
                <w:ilvl w:val="1"/>
                <w:numId w:val="15"/>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central part of the family and an identified reason for being</w:t>
            </w:r>
          </w:p>
          <w:p w:rsidR="00000000" w:rsidDel="00000000" w:rsidP="00000000" w:rsidRDefault="00000000" w:rsidRPr="00000000" w14:paraId="00000028">
            <w:pPr>
              <w:numPr>
                <w:ilvl w:val="1"/>
                <w:numId w:val="15"/>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hope for the future and continuity of culture and community</w:t>
            </w:r>
          </w:p>
          <w:p w:rsidR="00000000" w:rsidDel="00000000" w:rsidP="00000000" w:rsidRDefault="00000000" w:rsidRPr="00000000" w14:paraId="00000029">
            <w:pPr>
              <w:numPr>
                <w:ilvl w:val="1"/>
                <w:numId w:val="15"/>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unique individuals with specific gifts and talents</w:t>
            </w:r>
          </w:p>
          <w:p w:rsidR="00000000" w:rsidDel="00000000" w:rsidP="00000000" w:rsidRDefault="00000000" w:rsidRPr="00000000" w14:paraId="0000002A">
            <w:pPr>
              <w:numPr>
                <w:ilvl w:val="1"/>
                <w:numId w:val="15"/>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link between the past and the future</w:t>
            </w:r>
          </w:p>
          <w:p w:rsidR="00000000" w:rsidDel="00000000" w:rsidP="00000000" w:rsidRDefault="00000000" w:rsidRPr="00000000" w14:paraId="0000002B">
            <w:pPr>
              <w:numPr>
                <w:ilvl w:val="1"/>
                <w:numId w:val="15"/>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boy is connected with the creator, and will continue his Metis heritage with the aid of the giving tree </w:t>
            </w:r>
          </w:p>
        </w:tc>
      </w:tr>
      <w:tr>
        <w:trPr>
          <w:trHeight w:val="806" w:hRule="atLeast"/>
        </w:trPr>
        <w:tc>
          <w:tcPr>
            <w:tcBorders>
              <w:top w:color="000000" w:space="0" w:sz="18" w:val="single"/>
            </w:tcBorders>
            <w:vAlign w:val="top"/>
          </w:tcPr>
          <w:p w:rsidR="00000000" w:rsidDel="00000000" w:rsidP="00000000" w:rsidRDefault="00000000" w:rsidRPr="00000000" w14:paraId="0000002C">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2D">
            <w:pPr>
              <w:numPr>
                <w:ilvl w:val="0"/>
                <w:numId w:val="7"/>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the interconnection of all living things? Please provide detail and examples.</w:t>
            </w:r>
          </w:p>
          <w:p w:rsidR="00000000" w:rsidDel="00000000" w:rsidP="00000000" w:rsidRDefault="00000000" w:rsidRPr="00000000" w14:paraId="0000002E">
            <w:pPr>
              <w:numPr>
                <w:ilvl w:val="1"/>
                <w:numId w:val="7"/>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boy and his family are connected to the land because of how they use and appreciate it. They use wood and other materials to make their transportation easier, the use material to build a fire, and they offer tobacco to the giving tree to show their appreciation, and they regard the giving tree as sacred because of its essential teachings of heritage </w:t>
            </w:r>
          </w:p>
          <w:p w:rsidR="00000000" w:rsidDel="00000000" w:rsidP="00000000" w:rsidRDefault="00000000" w:rsidRPr="00000000" w14:paraId="0000002F">
            <w:pPr>
              <w:numPr>
                <w:ilvl w:val="1"/>
                <w:numId w:val="7"/>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Another great aspect of this book is the equality within the family structure. The mother and the father both contribute in the journey. </w:t>
            </w:r>
          </w:p>
          <w:p w:rsidR="00000000" w:rsidDel="00000000" w:rsidP="00000000" w:rsidRDefault="00000000" w:rsidRPr="00000000" w14:paraId="00000030">
            <w:pPr>
              <w:numPr>
                <w:ilvl w:val="0"/>
                <w:numId w:val="7"/>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If there is an absence of criteria, does it misrepresent the concept? Explain.</w:t>
            </w:r>
          </w:p>
          <w:p w:rsidR="00000000" w:rsidDel="00000000" w:rsidP="00000000" w:rsidRDefault="00000000" w:rsidRPr="00000000" w14:paraId="00000031">
            <w:pPr>
              <w:numPr>
                <w:ilvl w:val="1"/>
                <w:numId w:val="7"/>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N/A</w:t>
            </w:r>
          </w:p>
        </w:tc>
      </w:tr>
    </w:tbl>
    <w:p w:rsidR="00000000" w:rsidDel="00000000" w:rsidP="00000000" w:rsidRDefault="00000000" w:rsidRPr="00000000" w14:paraId="00000032">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33">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Language, Cultural Identity and Voice</w:t>
      </w:r>
      <w:r w:rsidDel="00000000" w:rsidR="00000000" w:rsidRPr="00000000">
        <w:rPr>
          <w:rtl w:val="0"/>
        </w:rPr>
      </w:r>
    </w:p>
    <w:p w:rsidR="00000000" w:rsidDel="00000000" w:rsidP="00000000" w:rsidRDefault="00000000" w:rsidRPr="00000000" w14:paraId="00000034">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Descriptive Language and Identity; Acknowledgement of Voice in Contributions </w:t>
      </w:r>
      <w:r w:rsidDel="00000000" w:rsidR="00000000" w:rsidRPr="00000000">
        <w:rPr>
          <w:rtl w:val="0"/>
        </w:rPr>
      </w:r>
    </w:p>
    <w:tbl>
      <w:tblPr>
        <w:tblStyle w:val="Table3"/>
        <w:tblW w:w="1086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62"/>
        <w:tblGridChange w:id="0">
          <w:tblGrid>
            <w:gridCol w:w="10862"/>
          </w:tblGrid>
        </w:tblGridChange>
      </w:tblGrid>
      <w:tr>
        <w:trPr>
          <w:trHeight w:val="20" w:hRule="atLeast"/>
        </w:trPr>
        <w:tc>
          <w:tcPr>
            <w:shd w:fill="595959" w:val="clear"/>
            <w:vAlign w:val="top"/>
          </w:tcPr>
          <w:p w:rsidR="00000000" w:rsidDel="00000000" w:rsidP="00000000" w:rsidRDefault="00000000" w:rsidRPr="00000000" w14:paraId="00000035">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792" w:hRule="atLeast"/>
        </w:trPr>
        <w:tc>
          <w:tcPr>
            <w:vAlign w:val="top"/>
          </w:tcPr>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Language, cultural identity and voice are elements of identity; a sense of belonging; and the roles of women, men and children. The resource includes the beliefs, traditions, contributions and practices of First Nations, Métis and Inuit with contextually appropriate language, cultural identity and voice. </w:t>
            </w:r>
          </w:p>
        </w:tc>
      </w:tr>
      <w:tr>
        <w:trPr>
          <w:trHeight w:val="792" w:hRule="atLeast"/>
        </w:trPr>
        <w:tc>
          <w:tcPr>
            <w:vAlign w:val="top"/>
          </w:tcPr>
          <w:p w:rsidR="00000000" w:rsidDel="00000000" w:rsidP="00000000" w:rsidRDefault="00000000" w:rsidRPr="00000000" w14:paraId="00000037">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Identity Through Descriptive Language</w:t>
            </w:r>
          </w:p>
          <w:bookmarkStart w:colFirst="0" w:colLast="0" w:name="bookmark=id.1fob9te" w:id="2"/>
          <w:bookmarkEnd w:id="2"/>
          <w:p w:rsidR="00000000" w:rsidDel="00000000" w:rsidP="00000000" w:rsidRDefault="00000000" w:rsidRPr="00000000" w14:paraId="0000003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Language and terminology reflects respect for the diversity of people</w:t>
            </w:r>
            <w:r w:rsidDel="00000000" w:rsidR="00000000" w:rsidRPr="00000000">
              <w:rPr>
                <w:rFonts w:ascii="Times New Roman" w:cs="Times New Roman" w:eastAsia="Times New Roman" w:hAnsi="Times New Roman"/>
                <w:i w:val="0"/>
                <w:smallCaps w:val="0"/>
                <w:strike w:val="0"/>
                <w:color w:val="0000ff"/>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 appropriate contexts and specific language structures.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792" w:hRule="atLeast"/>
        </w:trPr>
        <w:tc>
          <w:tcPr>
            <w:vAlign w:val="top"/>
          </w:tcPr>
          <w:p w:rsidR="00000000" w:rsidDel="00000000" w:rsidP="00000000" w:rsidRDefault="00000000" w:rsidRPr="00000000" w14:paraId="0000003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Names of First Nations, Métis, Inuit, Aboriginal and Indigenous peoples are used with respect and not labell</w:t>
            </w:r>
            <w:bookmarkStart w:colFirst="0" w:colLast="0" w:name="bookmark=id.3znysh7" w:id="3"/>
            <w:bookmarkEnd w:id="3"/>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ed in an inauthentic manner; e.g., using language that is generic (Aboriginal</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Native</w:t>
            </w:r>
            <w:bookmarkStart w:colFirst="0" w:colLast="0" w:name="bookmark=id.2et92p0" w:id="4"/>
            <w:bookmarkEnd w:id="4"/>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or denigrating (Indian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Eskimo, half-breed, mixed blood, squaw, buck)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Met</w:t>
            </w:r>
            <w:r w:rsidDel="00000000" w:rsidR="00000000" w:rsidRPr="00000000">
              <w:rPr>
                <w:rFonts w:ascii="Times New Roman" w:cs="Times New Roman" w:eastAsia="Times New Roman" w:hAnsi="Times New Roman"/>
                <w:color w:val="741b47"/>
                <w:rtl w:val="0"/>
              </w:rPr>
              <w:t xml:space="preserve">is people in the book are represented as full of knowledge, through their ability to live off the land during their journey </w:t>
            </w:r>
            <w:r w:rsidDel="00000000" w:rsidR="00000000" w:rsidRPr="00000000">
              <w:rPr>
                <w:rtl w:val="0"/>
              </w:rPr>
            </w:r>
          </w:p>
        </w:tc>
      </w:tr>
      <w:tr>
        <w:trPr>
          <w:trHeight w:val="792" w:hRule="atLeast"/>
        </w:trPr>
        <w:tc>
          <w:tcPr>
            <w:vAlign w:val="top"/>
          </w:tcPr>
          <w:p w:rsidR="00000000" w:rsidDel="00000000" w:rsidP="00000000" w:rsidRDefault="00000000" w:rsidRPr="00000000" w14:paraId="0000003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Respect for the significance of naming and earning a name is evident (e.g., traditional names, role names, ceremonial names, nicknames)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792" w:hRule="atLeast"/>
        </w:trPr>
        <w:tc>
          <w:tcPr>
            <w:vAlign w:val="top"/>
          </w:tcPr>
          <w:p w:rsidR="00000000" w:rsidDel="00000000" w:rsidP="00000000" w:rsidRDefault="00000000" w:rsidRPr="00000000" w14:paraId="0000003B">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Acknowledgement of Voice in Contributions </w:t>
            </w:r>
          </w:p>
          <w:p w:rsidR="00000000" w:rsidDel="00000000" w:rsidP="00000000" w:rsidRDefault="00000000" w:rsidRPr="00000000" w14:paraId="0000003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First-person voice is acknowledged when individuals who share their personal experiences, beliefs, values and traditions are credited by name and affiliation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Jo</w:t>
            </w:r>
            <w:r w:rsidDel="00000000" w:rsidR="00000000" w:rsidRPr="00000000">
              <w:rPr>
                <w:rFonts w:ascii="Times New Roman" w:cs="Times New Roman" w:eastAsia="Times New Roman" w:hAnsi="Times New Roman"/>
                <w:color w:val="741b47"/>
                <w:rtl w:val="0"/>
              </w:rPr>
              <w:t xml:space="preserve">hn Tompkins is the Elder Dorion heard this story from </w:t>
            </w:r>
            <w:r w:rsidDel="00000000" w:rsidR="00000000" w:rsidRPr="00000000">
              <w:rPr>
                <w:rtl w:val="0"/>
              </w:rPr>
            </w:r>
          </w:p>
        </w:tc>
      </w:tr>
      <w:tr>
        <w:trPr>
          <w:trHeight w:val="792" w:hRule="atLeast"/>
        </w:trPr>
        <w:tc>
          <w:tcPr>
            <w:vAlign w:val="top"/>
          </w:tcPr>
          <w:p w:rsidR="00000000" w:rsidDel="00000000" w:rsidP="00000000" w:rsidRDefault="00000000" w:rsidRPr="00000000" w14:paraId="0000003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Credit is given to First Nations, Métis, Inuit, Aboriginal and Indigenous individuals and groups who share teachings of personal experiences, beliefs, values and traditions and not referred to anonymously or in an inauthentic manner (e.g., including a person’s or community’s story and name without consultation)</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John Tompkins is the Elder Dorion heard this story from </w:t>
            </w:r>
            <w:r w:rsidDel="00000000" w:rsidR="00000000" w:rsidRPr="00000000">
              <w:rPr>
                <w:rtl w:val="0"/>
              </w:rPr>
            </w:r>
          </w:p>
        </w:tc>
      </w:tr>
      <w:tr>
        <w:trPr>
          <w:trHeight w:val="25" w:hRule="atLeast"/>
        </w:trPr>
        <w:tc>
          <w:tcPr>
            <w:vAlign w:val="top"/>
          </w:tcPr>
          <w:p w:rsidR="00000000" w:rsidDel="00000000" w:rsidP="00000000" w:rsidRDefault="00000000" w:rsidRPr="00000000" w14:paraId="0000003E">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Traditional and contemporary Indigenous knowledge and technologies are respected and acknowledged.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skills associated with </w:t>
            </w:r>
            <w:r w:rsidDel="00000000" w:rsidR="00000000" w:rsidRPr="00000000">
              <w:rPr>
                <w:rFonts w:ascii="Times New Roman" w:cs="Times New Roman" w:eastAsia="Times New Roman" w:hAnsi="Times New Roman"/>
                <w:color w:val="741b47"/>
                <w:rtl w:val="0"/>
              </w:rPr>
              <w:t xml:space="preserve">living off the land, such as, fire building, hunting, and traveling are seen as necessary and polished </w:t>
            </w:r>
            <w:r w:rsidDel="00000000" w:rsidR="00000000" w:rsidRPr="00000000">
              <w:rPr>
                <w:rtl w:val="0"/>
              </w:rPr>
            </w:r>
          </w:p>
        </w:tc>
      </w:tr>
      <w:tr>
        <w:trPr>
          <w:trHeight w:val="792" w:hRule="atLeast"/>
        </w:trPr>
        <w:tc>
          <w:tcPr>
            <w:tcBorders>
              <w:bottom w:color="000000" w:space="0" w:sz="18" w:val="single"/>
            </w:tcBorders>
            <w:vAlign w:val="top"/>
          </w:tcPr>
          <w:p w:rsidR="00000000" w:rsidDel="00000000" w:rsidP="00000000" w:rsidRDefault="00000000" w:rsidRPr="00000000" w14:paraId="0000003F">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Ways of living, such as trade and commerce and clothing and lodging, are appropriately identified and historically accurate.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Metis </w:t>
            </w:r>
            <w:r w:rsidDel="00000000" w:rsidR="00000000" w:rsidRPr="00000000">
              <w:rPr>
                <w:rFonts w:ascii="Times New Roman" w:cs="Times New Roman" w:eastAsia="Times New Roman" w:hAnsi="Times New Roman"/>
                <w:color w:val="741b47"/>
                <w:rtl w:val="0"/>
              </w:rPr>
              <w:t xml:space="preserve">people</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 in th</w:t>
            </w:r>
            <w:r w:rsidDel="00000000" w:rsidR="00000000" w:rsidRPr="00000000">
              <w:rPr>
                <w:rFonts w:ascii="Times New Roman" w:cs="Times New Roman" w:eastAsia="Times New Roman" w:hAnsi="Times New Roman"/>
                <w:color w:val="741b47"/>
                <w:rtl w:val="0"/>
              </w:rPr>
              <w:t xml:space="preserve">is book brought a Teepee on their journey to sleep in and are dressed in accurate clothing </w:t>
            </w:r>
            <w:r w:rsidDel="00000000" w:rsidR="00000000" w:rsidRPr="00000000">
              <w:rPr>
                <w:rtl w:val="0"/>
              </w:rPr>
            </w:r>
          </w:p>
        </w:tc>
      </w:tr>
      <w:tr>
        <w:trPr>
          <w:trHeight w:val="792" w:hRule="atLeast"/>
        </w:trPr>
        <w:tc>
          <w:tcPr>
            <w:tcBorders>
              <w:top w:color="000000" w:space="0" w:sz="18" w:val="single"/>
            </w:tcBorders>
            <w:vAlign w:val="top"/>
          </w:tcPr>
          <w:p w:rsidR="00000000" w:rsidDel="00000000" w:rsidP="00000000" w:rsidRDefault="00000000" w:rsidRPr="00000000" w14:paraId="00000040">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41">
            <w:pPr>
              <w:numPr>
                <w:ilvl w:val="0"/>
                <w:numId w:val="8"/>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respecting Language, Cultural Identity and Voice? Please provide detail and examples.</w:t>
            </w:r>
          </w:p>
          <w:p w:rsidR="00000000" w:rsidDel="00000000" w:rsidP="00000000" w:rsidRDefault="00000000" w:rsidRPr="00000000" w14:paraId="00000042">
            <w:pPr>
              <w:numPr>
                <w:ilvl w:val="1"/>
                <w:numId w:val="8"/>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John Tompkins is askwldged at the Elder who shared his story with Dorion. This ensures that the story is authentic. </w:t>
            </w:r>
          </w:p>
          <w:p w:rsidR="00000000" w:rsidDel="00000000" w:rsidP="00000000" w:rsidRDefault="00000000" w:rsidRPr="00000000" w14:paraId="00000043">
            <w:pPr>
              <w:numPr>
                <w:ilvl w:val="1"/>
                <w:numId w:val="8"/>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The Metis people in this book are actuary represented through their dress, lodging, and with respect for their culture </w:t>
            </w:r>
          </w:p>
          <w:p w:rsidR="00000000" w:rsidDel="00000000" w:rsidP="00000000" w:rsidRDefault="00000000" w:rsidRPr="00000000" w14:paraId="00000044">
            <w:pPr>
              <w:numPr>
                <w:ilvl w:val="0"/>
                <w:numId w:val="8"/>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Are there words, visuals or audio content that require additional or supplementary information and support? Explain.</w:t>
            </w:r>
          </w:p>
          <w:p w:rsidR="00000000" w:rsidDel="00000000" w:rsidP="00000000" w:rsidRDefault="00000000" w:rsidRPr="00000000" w14:paraId="00000045">
            <w:pPr>
              <w:numPr>
                <w:ilvl w:val="1"/>
                <w:numId w:val="8"/>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A CD is also included with this book that tells the story in Michif. This is an awesome feature that allows readers to the the story in its native language </w:t>
            </w:r>
          </w:p>
        </w:tc>
      </w:tr>
    </w:tbl>
    <w:p w:rsidR="00000000" w:rsidDel="00000000" w:rsidP="00000000" w:rsidRDefault="00000000" w:rsidRPr="00000000" w14:paraId="00000046">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47">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Experiences and Worldviews</w:t>
      </w:r>
      <w:r w:rsidDel="00000000" w:rsidR="00000000" w:rsidRPr="00000000">
        <w:rPr>
          <w:rtl w:val="0"/>
        </w:rPr>
      </w:r>
    </w:p>
    <w:p w:rsidR="00000000" w:rsidDel="00000000" w:rsidP="00000000" w:rsidRDefault="00000000" w:rsidRPr="00000000" w14:paraId="00000048">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Cultural Authenticity; Indigenous Knowledge and Pedagogy</w:t>
      </w:r>
      <w:r w:rsidDel="00000000" w:rsidR="00000000" w:rsidRPr="00000000">
        <w:rPr>
          <w:rtl w:val="0"/>
        </w:rPr>
      </w:r>
    </w:p>
    <w:tbl>
      <w:tblPr>
        <w:tblStyle w:val="Table4"/>
        <w:tblW w:w="1082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28"/>
        <w:tblGridChange w:id="0">
          <w:tblGrid>
            <w:gridCol w:w="10828"/>
          </w:tblGrid>
        </w:tblGridChange>
      </w:tblGrid>
      <w:tr>
        <w:trPr>
          <w:trHeight w:val="21" w:hRule="atLeast"/>
        </w:trPr>
        <w:tc>
          <w:tcPr>
            <w:shd w:fill="595959" w:val="clear"/>
            <w:vAlign w:val="top"/>
          </w:tcPr>
          <w:p w:rsidR="00000000" w:rsidDel="00000000" w:rsidP="00000000" w:rsidRDefault="00000000" w:rsidRPr="00000000" w14:paraId="00000049">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593" w:hRule="atLeast"/>
        </w:trPr>
        <w:tc>
          <w:tcPr>
            <w:vAlign w:val="top"/>
          </w:tcPr>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Experiences and worldviews of Indigenous peoples demonstrate a holistic perspective of the world. The resource includes the experiences and worldviews of First Nations, Métis and Inuit in appropriate contexts.</w:t>
            </w:r>
          </w:p>
        </w:tc>
      </w:tr>
      <w:tr>
        <w:trPr>
          <w:trHeight w:val="837" w:hRule="atLeast"/>
        </w:trPr>
        <w:tc>
          <w:tcPr>
            <w:vAlign w:val="top"/>
          </w:tcPr>
          <w:p w:rsidR="00000000" w:rsidDel="00000000" w:rsidP="00000000" w:rsidRDefault="00000000" w:rsidRPr="00000000" w14:paraId="0000004B">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Cultural Authenticity</w:t>
            </w:r>
          </w:p>
          <w:p w:rsidR="00000000" w:rsidDel="00000000" w:rsidP="00000000" w:rsidRDefault="00000000" w:rsidRPr="00000000" w14:paraId="0000004C">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Cultural authenticity is reflected by accurately presenting values and belief systems of individuals and groups in contemporary and historical contexts. - </w:t>
            </w:r>
            <w:r w:rsidDel="00000000" w:rsidR="00000000" w:rsidRPr="00000000">
              <w:rPr>
                <w:rFonts w:ascii="Times New Roman" w:cs="Times New Roman" w:eastAsia="Times New Roman" w:hAnsi="Times New Roman"/>
                <w:color w:val="741b47"/>
                <w:vertAlign w:val="baseline"/>
                <w:rtl w:val="0"/>
              </w:rPr>
              <w:t xml:space="preserve"> the core Metis valu</w:t>
            </w:r>
            <w:r w:rsidDel="00000000" w:rsidR="00000000" w:rsidRPr="00000000">
              <w:rPr>
                <w:rFonts w:ascii="Times New Roman" w:cs="Times New Roman" w:eastAsia="Times New Roman" w:hAnsi="Times New Roman"/>
                <w:color w:val="741b47"/>
                <w:rtl w:val="0"/>
              </w:rPr>
              <w:t xml:space="preserve">es discussed in the book are strength, kindness, courage, tolerance, honesty, respect, love, sharing, caring, balance, patience, and the important connection with the Creator and Mother Earth </w:t>
            </w:r>
          </w:p>
          <w:p w:rsidR="00000000" w:rsidDel="00000000" w:rsidP="00000000" w:rsidRDefault="00000000" w:rsidRPr="00000000" w14:paraId="0000004D">
            <w:pPr>
              <w:numPr>
                <w:ilvl w:val="0"/>
                <w:numId w:val="11"/>
              </w:numPr>
              <w:ind w:left="72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these beliefs are presented through the journey the boy takes with his parents to get to the giving tree </w:t>
            </w:r>
          </w:p>
        </w:tc>
      </w:tr>
      <w:tr>
        <w:trPr>
          <w:trHeight w:val="837" w:hRule="atLeast"/>
        </w:trPr>
        <w:tc>
          <w:tcPr>
            <w:vAlign w:val="top"/>
          </w:tcPr>
          <w:p w:rsidR="00000000" w:rsidDel="00000000" w:rsidP="00000000" w:rsidRDefault="00000000" w:rsidRPr="00000000" w14:paraId="0000004E">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Experiences and worldviews are shared in appropriate contexts. For example:</w:t>
            </w:r>
          </w:p>
          <w:p w:rsidR="00000000" w:rsidDel="00000000" w:rsidP="00000000" w:rsidRDefault="00000000" w:rsidRPr="00000000" w14:paraId="0000004F">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 the presentation of events, sources and references</w:t>
            </w:r>
          </w:p>
          <w:p w:rsidR="00000000" w:rsidDel="00000000" w:rsidP="00000000" w:rsidRDefault="00000000" w:rsidRPr="00000000" w14:paraId="00000050">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historical contact with European peoples (avoiding assumptions, such as Columbus and other Europeans “discovered” North America)</w:t>
            </w:r>
          </w:p>
          <w:p w:rsidR="00000000" w:rsidDel="00000000" w:rsidP="00000000" w:rsidRDefault="00000000" w:rsidRPr="00000000" w14:paraId="00000051">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views on important issues, such as treaties and the settlement of North America</w:t>
            </w:r>
          </w:p>
          <w:p w:rsidR="00000000" w:rsidDel="00000000" w:rsidP="00000000" w:rsidRDefault="00000000" w:rsidRPr="00000000" w14:paraId="00000052">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N/A</w:t>
            </w:r>
          </w:p>
        </w:tc>
      </w:tr>
      <w:tr>
        <w:trPr>
          <w:trHeight w:val="837" w:hRule="atLeast"/>
        </w:trPr>
        <w:tc>
          <w:tcPr>
            <w:vAlign w:val="top"/>
          </w:tcPr>
          <w:p w:rsidR="00000000" w:rsidDel="00000000" w:rsidP="00000000" w:rsidRDefault="00000000" w:rsidRPr="00000000" w14:paraId="00000053">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Representations portraying First Nations, Métis, Inuit, Aboriginal and Indigenous people as wards of the state or in romanticized images, such as noble savages or Indian princesses, are not authentic, accurate nor appropriate portrayals. - </w:t>
            </w:r>
            <w:r w:rsidDel="00000000" w:rsidR="00000000" w:rsidRPr="00000000">
              <w:rPr>
                <w:rFonts w:ascii="Times New Roman" w:cs="Times New Roman" w:eastAsia="Times New Roman" w:hAnsi="Times New Roman"/>
                <w:color w:val="741b47"/>
                <w:vertAlign w:val="baseline"/>
                <w:rtl w:val="0"/>
              </w:rPr>
              <w:t xml:space="preserve">the Metis </w:t>
            </w:r>
            <w:r w:rsidDel="00000000" w:rsidR="00000000" w:rsidRPr="00000000">
              <w:rPr>
                <w:rFonts w:ascii="Times New Roman" w:cs="Times New Roman" w:eastAsia="Times New Roman" w:hAnsi="Times New Roman"/>
                <w:color w:val="741b47"/>
                <w:rtl w:val="0"/>
              </w:rPr>
              <w:t xml:space="preserve">people</w:t>
            </w:r>
            <w:r w:rsidDel="00000000" w:rsidR="00000000" w:rsidRPr="00000000">
              <w:rPr>
                <w:rFonts w:ascii="Times New Roman" w:cs="Times New Roman" w:eastAsia="Times New Roman" w:hAnsi="Times New Roman"/>
                <w:color w:val="741b47"/>
                <w:vertAlign w:val="baseline"/>
                <w:rtl w:val="0"/>
              </w:rPr>
              <w:t xml:space="preserve"> are not </w:t>
            </w:r>
            <w:r w:rsidDel="00000000" w:rsidR="00000000" w:rsidRPr="00000000">
              <w:rPr>
                <w:rFonts w:ascii="Times New Roman" w:cs="Times New Roman" w:eastAsia="Times New Roman" w:hAnsi="Times New Roman"/>
                <w:color w:val="741b47"/>
                <w:rtl w:val="0"/>
              </w:rPr>
              <w:t xml:space="preserve">portrayed in an inauthentic manner </w:t>
            </w:r>
            <w:r w:rsidDel="00000000" w:rsidR="00000000" w:rsidRPr="00000000">
              <w:rPr>
                <w:rtl w:val="0"/>
              </w:rPr>
            </w:r>
          </w:p>
        </w:tc>
      </w:tr>
      <w:tr>
        <w:trPr>
          <w:trHeight w:val="837" w:hRule="atLeast"/>
        </w:trPr>
        <w:tc>
          <w:tcPr>
            <w:vAlign w:val="top"/>
          </w:tcPr>
          <w:p w:rsidR="00000000" w:rsidDel="00000000" w:rsidP="00000000" w:rsidRDefault="00000000" w:rsidRPr="00000000" w14:paraId="00000054">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First Nations, Métis, Inuit, Aboriginal and Indigenous people and communities</w:t>
            </w:r>
            <w:r w:rsidDel="00000000" w:rsidR="00000000" w:rsidRPr="00000000">
              <w:rPr>
                <w:rFonts w:ascii="Times New Roman" w:cs="Times New Roman" w:eastAsia="Times New Roman" w:hAnsi="Times New Roman"/>
                <w:i w:val="1"/>
                <w:vertAlign w:val="baseline"/>
                <w:rtl w:val="0"/>
              </w:rPr>
              <w:t xml:space="preserve"> </w:t>
            </w:r>
            <w:r w:rsidDel="00000000" w:rsidR="00000000" w:rsidRPr="00000000">
              <w:rPr>
                <w:rFonts w:ascii="Times New Roman" w:cs="Times New Roman" w:eastAsia="Times New Roman" w:hAnsi="Times New Roman"/>
                <w:vertAlign w:val="baseline"/>
                <w:rtl w:val="0"/>
              </w:rPr>
              <w:t xml:space="preserve">are</w:t>
            </w:r>
            <w:r w:rsidDel="00000000" w:rsidR="00000000" w:rsidRPr="00000000">
              <w:rPr>
                <w:rFonts w:ascii="Times New Roman" w:cs="Times New Roman" w:eastAsia="Times New Roman" w:hAnsi="Times New Roman"/>
                <w:i w:val="1"/>
                <w:vertAlign w:val="baseline"/>
                <w:rtl w:val="0"/>
              </w:rPr>
              <w:t xml:space="preserve"> </w:t>
            </w:r>
            <w:r w:rsidDel="00000000" w:rsidR="00000000" w:rsidRPr="00000000">
              <w:rPr>
                <w:rFonts w:ascii="Times New Roman" w:cs="Times New Roman" w:eastAsia="Times New Roman" w:hAnsi="Times New Roman"/>
                <w:vertAlign w:val="baseline"/>
                <w:rtl w:val="0"/>
              </w:rPr>
              <w:t xml:space="preserve">presented as independent, distinct, sustainable and self-sufficient.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the boy’s family receive no help from others, they are thriving on their journey to the giving tree </w:t>
            </w:r>
            <w:r w:rsidDel="00000000" w:rsidR="00000000" w:rsidRPr="00000000">
              <w:rPr>
                <w:rtl w:val="0"/>
              </w:rPr>
            </w:r>
          </w:p>
        </w:tc>
      </w:tr>
      <w:tr>
        <w:trPr>
          <w:trHeight w:val="837" w:hRule="atLeast"/>
        </w:trPr>
        <w:tc>
          <w:tcPr>
            <w:vAlign w:val="top"/>
          </w:tcPr>
          <w:p w:rsidR="00000000" w:rsidDel="00000000" w:rsidP="00000000" w:rsidRDefault="00000000" w:rsidRPr="00000000" w14:paraId="00000055">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The meanings and significance of diverse cultural and sacred items are accurately and contextually presented (e.g., eagle feather, tobacco). - </w:t>
            </w:r>
            <w:r w:rsidDel="00000000" w:rsidR="00000000" w:rsidRPr="00000000">
              <w:rPr>
                <w:rFonts w:ascii="Times New Roman" w:cs="Times New Roman" w:eastAsia="Times New Roman" w:hAnsi="Times New Roman"/>
                <w:color w:val="741b47"/>
                <w:vertAlign w:val="baseline"/>
                <w:rtl w:val="0"/>
              </w:rPr>
              <w:t xml:space="preserve">T</w:t>
            </w:r>
            <w:r w:rsidDel="00000000" w:rsidR="00000000" w:rsidRPr="00000000">
              <w:rPr>
                <w:rFonts w:ascii="Times New Roman" w:cs="Times New Roman" w:eastAsia="Times New Roman" w:hAnsi="Times New Roman"/>
                <w:color w:val="741b47"/>
                <w:rtl w:val="0"/>
              </w:rPr>
              <w:t xml:space="preserve">he boy’s family gifts the tree with tobacco to show their loyalty and belief in the tree </w:t>
            </w:r>
            <w:r w:rsidDel="00000000" w:rsidR="00000000" w:rsidRPr="00000000">
              <w:rPr>
                <w:rtl w:val="0"/>
              </w:rPr>
            </w:r>
          </w:p>
        </w:tc>
      </w:tr>
      <w:tr>
        <w:trPr>
          <w:trHeight w:val="837" w:hRule="atLeast"/>
        </w:trPr>
        <w:tc>
          <w:tcPr>
            <w:vAlign w:val="top"/>
          </w:tcPr>
          <w:p w:rsidR="00000000" w:rsidDel="00000000" w:rsidP="00000000" w:rsidRDefault="00000000" w:rsidRPr="00000000" w14:paraId="00000056">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Sacred rituals and ceremonies (e.g., Sun Dance, sweat lodge, night lodge) and protocols are treated respectfully and only shared where and when contextually appropriate. - </w:t>
            </w:r>
            <w:r w:rsidDel="00000000" w:rsidR="00000000" w:rsidRPr="00000000">
              <w:rPr>
                <w:rFonts w:ascii="Times New Roman" w:cs="Times New Roman" w:eastAsia="Times New Roman" w:hAnsi="Times New Roman"/>
                <w:color w:val="741b47"/>
                <w:vertAlign w:val="baseline"/>
                <w:rtl w:val="0"/>
              </w:rPr>
              <w:t xml:space="preserve">the act of giving the </w:t>
            </w:r>
            <w:r w:rsidDel="00000000" w:rsidR="00000000" w:rsidRPr="00000000">
              <w:rPr>
                <w:rFonts w:ascii="Times New Roman" w:cs="Times New Roman" w:eastAsia="Times New Roman" w:hAnsi="Times New Roman"/>
                <w:color w:val="741b47"/>
                <w:rtl w:val="0"/>
              </w:rPr>
              <w:t xml:space="preserve">tobacco</w:t>
            </w:r>
            <w:r w:rsidDel="00000000" w:rsidR="00000000" w:rsidRPr="00000000">
              <w:rPr>
                <w:rFonts w:ascii="Times New Roman" w:cs="Times New Roman" w:eastAsia="Times New Roman" w:hAnsi="Times New Roman"/>
                <w:color w:val="741b47"/>
                <w:vertAlign w:val="baseline"/>
                <w:rtl w:val="0"/>
              </w:rPr>
              <w:t xml:space="preserve"> to the giving tree, was </w:t>
            </w:r>
            <w:r w:rsidDel="00000000" w:rsidR="00000000" w:rsidRPr="00000000">
              <w:rPr>
                <w:rFonts w:ascii="Times New Roman" w:cs="Times New Roman" w:eastAsia="Times New Roman" w:hAnsi="Times New Roman"/>
                <w:color w:val="741b47"/>
                <w:rtl w:val="0"/>
              </w:rPr>
              <w:t xml:space="preserve">appropriately</w:t>
            </w:r>
            <w:r w:rsidDel="00000000" w:rsidR="00000000" w:rsidRPr="00000000">
              <w:rPr>
                <w:rFonts w:ascii="Times New Roman" w:cs="Times New Roman" w:eastAsia="Times New Roman" w:hAnsi="Times New Roman"/>
                <w:color w:val="741b47"/>
                <w:vertAlign w:val="baseline"/>
                <w:rtl w:val="0"/>
              </w:rPr>
              <w:t xml:space="preserve">  represented as sacred </w:t>
            </w:r>
            <w:r w:rsidDel="00000000" w:rsidR="00000000" w:rsidRPr="00000000">
              <w:rPr>
                <w:rtl w:val="0"/>
              </w:rPr>
            </w:r>
          </w:p>
        </w:tc>
      </w:tr>
      <w:tr>
        <w:trPr>
          <w:trHeight w:val="539" w:hRule="atLeast"/>
        </w:trPr>
        <w:tc>
          <w:tcPr>
            <w:vAlign w:val="top"/>
          </w:tcPr>
          <w:p w:rsidR="00000000" w:rsidDel="00000000" w:rsidP="00000000" w:rsidRDefault="00000000" w:rsidRPr="00000000" w14:paraId="00000057">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Sacred stories are shared with respect and in appropriate context following protocol. - </w:t>
            </w:r>
            <w:r w:rsidDel="00000000" w:rsidR="00000000" w:rsidRPr="00000000">
              <w:rPr>
                <w:rFonts w:ascii="Times New Roman" w:cs="Times New Roman" w:eastAsia="Times New Roman" w:hAnsi="Times New Roman"/>
                <w:color w:val="741b47"/>
                <w:vertAlign w:val="baseline"/>
                <w:rtl w:val="0"/>
              </w:rPr>
              <w:t xml:space="preserve">the boy who is </w:t>
            </w:r>
            <w:r w:rsidDel="00000000" w:rsidR="00000000" w:rsidRPr="00000000">
              <w:rPr>
                <w:rFonts w:ascii="Times New Roman" w:cs="Times New Roman" w:eastAsia="Times New Roman" w:hAnsi="Times New Roman"/>
                <w:color w:val="741b47"/>
                <w:rtl w:val="0"/>
              </w:rPr>
              <w:t xml:space="preserve">reminiscing</w:t>
            </w:r>
            <w:r w:rsidDel="00000000" w:rsidR="00000000" w:rsidRPr="00000000">
              <w:rPr>
                <w:rFonts w:ascii="Times New Roman" w:cs="Times New Roman" w:eastAsia="Times New Roman" w:hAnsi="Times New Roman"/>
                <w:color w:val="741b47"/>
                <w:vertAlign w:val="baseline"/>
                <w:rtl w:val="0"/>
              </w:rPr>
              <w:t xml:space="preserve"> on this s</w:t>
            </w:r>
            <w:r w:rsidDel="00000000" w:rsidR="00000000" w:rsidRPr="00000000">
              <w:rPr>
                <w:rFonts w:ascii="Times New Roman" w:cs="Times New Roman" w:eastAsia="Times New Roman" w:hAnsi="Times New Roman"/>
                <w:color w:val="741b47"/>
                <w:rtl w:val="0"/>
              </w:rPr>
              <w:t xml:space="preserve">tory, is sharing to his own people </w:t>
            </w:r>
            <w:r w:rsidDel="00000000" w:rsidR="00000000" w:rsidRPr="00000000">
              <w:rPr>
                <w:rtl w:val="0"/>
              </w:rPr>
            </w:r>
          </w:p>
        </w:tc>
      </w:tr>
      <w:tr>
        <w:trPr>
          <w:trHeight w:val="837" w:hRule="atLeast"/>
        </w:trPr>
        <w:tc>
          <w:tcPr>
            <w:vAlign w:val="top"/>
          </w:tcPr>
          <w:p w:rsidR="00000000" w:rsidDel="00000000" w:rsidP="00000000" w:rsidRDefault="00000000" w:rsidRPr="00000000" w14:paraId="00000058">
            <w:pPr>
              <w:rPr>
                <w:rFonts w:ascii="Times New Roman" w:cs="Times New Roman" w:eastAsia="Times New Roman" w:hAnsi="Times New Roman"/>
                <w:i w:val="0"/>
                <w:vertAlign w:val="baseline"/>
              </w:rPr>
            </w:pPr>
            <w:r w:rsidDel="00000000" w:rsidR="00000000" w:rsidRPr="00000000">
              <w:rPr>
                <w:rFonts w:ascii="Times New Roman" w:cs="Times New Roman" w:eastAsia="Times New Roman" w:hAnsi="Times New Roman"/>
                <w:vertAlign w:val="baseline"/>
                <w:rtl w:val="0"/>
              </w:rPr>
              <w:t xml:space="preserve">Indigenous Knowledge and Pedagogy   </w:t>
            </w:r>
            <w:r w:rsidDel="00000000" w:rsidR="00000000" w:rsidRPr="00000000">
              <w:rPr>
                <w:rtl w:val="0"/>
              </w:rPr>
            </w:r>
          </w:p>
          <w:p w:rsidR="00000000" w:rsidDel="00000000" w:rsidP="00000000" w:rsidRDefault="00000000" w:rsidRPr="00000000" w14:paraId="00000059">
            <w:pPr>
              <w:numPr>
                <w:ilvl w:val="0"/>
                <w:numId w:val="14"/>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Traditional and contemporary Indigenous knowledge, technologies and pedagogies are respected.  - </w:t>
            </w:r>
            <w:r w:rsidDel="00000000" w:rsidR="00000000" w:rsidRPr="00000000">
              <w:rPr>
                <w:rFonts w:ascii="Times New Roman" w:cs="Times New Roman" w:eastAsia="Times New Roman" w:hAnsi="Times New Roman"/>
                <w:color w:val="741b47"/>
                <w:rtl w:val="0"/>
              </w:rPr>
              <w:t xml:space="preserve">skills associated with living off the land, such as, fire building, hunting, and traveling are seen as necessary and polished </w:t>
            </w:r>
            <w:r w:rsidDel="00000000" w:rsidR="00000000" w:rsidRPr="00000000">
              <w:rPr>
                <w:rtl w:val="0"/>
              </w:rPr>
            </w:r>
          </w:p>
        </w:tc>
      </w:tr>
      <w:tr>
        <w:trPr>
          <w:trHeight w:val="837" w:hRule="atLeast"/>
        </w:trPr>
        <w:tc>
          <w:tcPr>
            <w:tcBorders>
              <w:bottom w:color="000000" w:space="0" w:sz="18" w:val="single"/>
            </w:tcBorders>
            <w:vAlign w:val="top"/>
          </w:tcPr>
          <w:p w:rsidR="00000000" w:rsidDel="00000000" w:rsidP="00000000" w:rsidRDefault="00000000" w:rsidRPr="00000000" w14:paraId="0000005A">
            <w:pPr>
              <w:numPr>
                <w:ilvl w:val="0"/>
                <w:numId w:val="14"/>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The significance of Indigenous knowledge and its connections to a particular region and people is acknowledged in such topic areas as:</w:t>
            </w:r>
          </w:p>
          <w:p w:rsidR="00000000" w:rsidDel="00000000" w:rsidP="00000000" w:rsidRDefault="00000000" w:rsidRPr="00000000" w14:paraId="0000005B">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agriculture (e.g., the diversity of resourcefulness, the practice of giving back to the land and taking from it when resources are available for ceremonies)</w:t>
            </w:r>
          </w:p>
          <w:p w:rsidR="00000000" w:rsidDel="00000000" w:rsidP="00000000" w:rsidRDefault="00000000" w:rsidRPr="00000000" w14:paraId="0000005C">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commerce (e.g., the pemmican trade) </w:t>
            </w:r>
          </w:p>
          <w:p w:rsidR="00000000" w:rsidDel="00000000" w:rsidP="00000000" w:rsidRDefault="00000000" w:rsidRPr="00000000" w14:paraId="0000005D">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ecology (e.g., reciprocity, as in the respect for plants, animals and the land)</w:t>
            </w:r>
          </w:p>
          <w:p w:rsidR="00000000" w:rsidDel="00000000" w:rsidP="00000000" w:rsidRDefault="00000000" w:rsidRPr="00000000" w14:paraId="0000005E">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geography (Writing-on-stone, ookotoks, John d’Or prairie) </w:t>
            </w:r>
          </w:p>
          <w:p w:rsidR="00000000" w:rsidDel="00000000" w:rsidP="00000000" w:rsidRDefault="00000000" w:rsidRPr="00000000" w14:paraId="0000005F">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governance (e.g., consensus model, treaty area authorizes, Métis Settlement General Council)</w:t>
            </w:r>
          </w:p>
          <w:p w:rsidR="00000000" w:rsidDel="00000000" w:rsidP="00000000" w:rsidRDefault="00000000" w:rsidRPr="00000000" w14:paraId="00000060">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Indigenous pedagogy</w:t>
            </w:r>
          </w:p>
          <w:p w:rsidR="00000000" w:rsidDel="00000000" w:rsidP="00000000" w:rsidRDefault="00000000" w:rsidRPr="00000000" w14:paraId="00000061">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kinship (e.g., the sense of identity and belonging)</w:t>
            </w:r>
          </w:p>
          <w:p w:rsidR="00000000" w:rsidDel="00000000" w:rsidP="00000000" w:rsidRDefault="00000000" w:rsidRPr="00000000" w14:paraId="00000062">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law and order (e.g., peace keeps societies) </w:t>
            </w:r>
          </w:p>
          <w:p w:rsidR="00000000" w:rsidDel="00000000" w:rsidP="00000000" w:rsidRDefault="00000000" w:rsidRPr="00000000" w14:paraId="00000063">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medicine (e.g., well-being, herbs, holistic, diet, teachable in schools, greening projects, organic)</w:t>
            </w:r>
          </w:p>
          <w:p w:rsidR="00000000" w:rsidDel="00000000" w:rsidP="00000000" w:rsidRDefault="00000000" w:rsidRPr="00000000" w14:paraId="00000064">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philosophy (e.g., all things are related, the physical and spiritual worlds are connected)</w:t>
            </w:r>
          </w:p>
          <w:p w:rsidR="00000000" w:rsidDel="00000000" w:rsidP="00000000" w:rsidRDefault="00000000" w:rsidRPr="00000000" w14:paraId="00000065">
            <w:pPr>
              <w:keepNext w:val="0"/>
              <w:keepLines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spirituality (e.g., beliefs and values of Indigenous inquiry)</w:t>
            </w:r>
          </w:p>
          <w:p w:rsidR="00000000" w:rsidDel="00000000" w:rsidP="00000000" w:rsidRDefault="00000000" w:rsidRPr="00000000" w14:paraId="00000066">
            <w:pPr>
              <w:numPr>
                <w:ilvl w:val="1"/>
                <w:numId w:val="14"/>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technology (e.g., mapping of landscapes, the use of tipi rings and star reading to determine location)</w:t>
            </w:r>
          </w:p>
          <w:p w:rsidR="00000000" w:rsidDel="00000000" w:rsidP="00000000" w:rsidRDefault="00000000" w:rsidRPr="00000000" w14:paraId="00000067">
            <w:pPr>
              <w:numPr>
                <w:ilvl w:val="1"/>
                <w:numId w:val="14"/>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land is clearly important as it sustains the boy’s family throughout their journey </w:t>
            </w:r>
          </w:p>
          <w:p w:rsidR="00000000" w:rsidDel="00000000" w:rsidP="00000000" w:rsidRDefault="00000000" w:rsidRPr="00000000" w14:paraId="00000068">
            <w:pPr>
              <w:numPr>
                <w:ilvl w:val="1"/>
                <w:numId w:val="14"/>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The boy is important because his parents are taking him on the journey to reinforce and learn more about his heritage </w:t>
            </w:r>
          </w:p>
        </w:tc>
      </w:tr>
      <w:tr>
        <w:trPr>
          <w:trHeight w:val="837" w:hRule="atLeast"/>
        </w:trPr>
        <w:tc>
          <w:tcPr>
            <w:tcBorders>
              <w:top w:color="000000" w:space="0" w:sz="18" w:val="single"/>
            </w:tcBorders>
            <w:vAlign w:val="top"/>
          </w:tcPr>
          <w:p w:rsidR="00000000" w:rsidDel="00000000" w:rsidP="00000000" w:rsidRDefault="00000000" w:rsidRPr="00000000" w14:paraId="00000069">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6A">
            <w:pPr>
              <w:numPr>
                <w:ilvl w:val="0"/>
                <w:numId w:val="9"/>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experiences and worldviews? Please provide detail and examples.</w:t>
            </w:r>
          </w:p>
          <w:p w:rsidR="00000000" w:rsidDel="00000000" w:rsidP="00000000" w:rsidRDefault="00000000" w:rsidRPr="00000000" w14:paraId="0000006B">
            <w:pPr>
              <w:numPr>
                <w:ilvl w:val="1"/>
                <w:numId w:val="9"/>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Teachings and beliefs such as strength, kindness, courage, tolerance, honesty, respect, love, sharing, caring, balance, patience, and the important connection with the Creator and Mother Earth are evident throughout the book </w:t>
            </w:r>
          </w:p>
          <w:p w:rsidR="00000000" w:rsidDel="00000000" w:rsidP="00000000" w:rsidRDefault="00000000" w:rsidRPr="00000000" w14:paraId="0000006C">
            <w:pPr>
              <w:numPr>
                <w:ilvl w:val="1"/>
                <w:numId w:val="9"/>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These teachings and the tree itself are also represented as sacred. </w:t>
            </w:r>
          </w:p>
          <w:p w:rsidR="00000000" w:rsidDel="00000000" w:rsidP="00000000" w:rsidRDefault="00000000" w:rsidRPr="00000000" w14:paraId="0000006D">
            <w:pPr>
              <w:numPr>
                <w:ilvl w:val="1"/>
                <w:numId w:val="9"/>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The Metis people are represented as self sufficient and full of knowledge, which is an accurate and appropriate portrayal.  </w:t>
            </w:r>
          </w:p>
          <w:p w:rsidR="00000000" w:rsidDel="00000000" w:rsidP="00000000" w:rsidRDefault="00000000" w:rsidRPr="00000000" w14:paraId="0000006E">
            <w:pPr>
              <w:keepNext w:val="0"/>
              <w:keepLines w:val="0"/>
              <w:widowControl w:val="1"/>
              <w:numPr>
                <w:ilvl w:val="0"/>
                <w:numId w:val="9"/>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Are there representations or perspectives that require additional or supplementary information and support? Explain.</w:t>
            </w:r>
          </w:p>
          <w:p w:rsidR="00000000" w:rsidDel="00000000" w:rsidP="00000000" w:rsidRDefault="00000000" w:rsidRPr="00000000" w14:paraId="0000006F">
            <w:pPr>
              <w:keepNext w:val="0"/>
              <w:keepLines w:val="0"/>
              <w:widowControl w:val="1"/>
              <w:numPr>
                <w:ilvl w:val="1"/>
                <w:numId w:val="9"/>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1440" w:right="0" w:hanging="360"/>
              <w:jc w:val="left"/>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There is no mentioning of treaties or historical issues. </w:t>
            </w:r>
          </w:p>
        </w:tc>
      </w:tr>
    </w:tbl>
    <w:p w:rsidR="00000000" w:rsidDel="00000000" w:rsidP="00000000" w:rsidRDefault="00000000" w:rsidRPr="00000000" w14:paraId="00000070">
      <w:pPr>
        <w:spacing w:line="276" w:lineRule="auto"/>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71">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Ancestors, Time and Place</w:t>
      </w:r>
      <w:r w:rsidDel="00000000" w:rsidR="00000000" w:rsidRPr="00000000">
        <w:rPr>
          <w:rtl w:val="0"/>
        </w:rPr>
      </w:r>
    </w:p>
    <w:p w:rsidR="00000000" w:rsidDel="00000000" w:rsidP="00000000" w:rsidRDefault="00000000" w:rsidRPr="00000000" w14:paraId="00000072">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Origins and a Sense of Place; Contemporary Perspectives of Histories;</w:t>
      </w:r>
      <w:r w:rsidDel="00000000" w:rsidR="00000000" w:rsidRPr="00000000">
        <w:rPr>
          <w:rtl w:val="0"/>
        </w:rPr>
      </w:r>
    </w:p>
    <w:p w:rsidR="00000000" w:rsidDel="00000000" w:rsidP="00000000" w:rsidRDefault="00000000" w:rsidRPr="00000000" w14:paraId="00000073">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Involvement by First Nations, Métis, Inuit and Indigenous Peoples</w:t>
      </w:r>
      <w:r w:rsidDel="00000000" w:rsidR="00000000" w:rsidRPr="00000000">
        <w:rPr>
          <w:rtl w:val="0"/>
        </w:rPr>
      </w:r>
    </w:p>
    <w:tbl>
      <w:tblPr>
        <w:tblStyle w:val="Table5"/>
        <w:tblW w:w="10823.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23"/>
        <w:tblGridChange w:id="0">
          <w:tblGrid>
            <w:gridCol w:w="10823"/>
          </w:tblGrid>
        </w:tblGridChange>
      </w:tblGrid>
      <w:tr>
        <w:trPr>
          <w:trHeight w:val="20" w:hRule="atLeast"/>
        </w:trPr>
        <w:tc>
          <w:tcPr>
            <w:shd w:fill="595959" w:val="clear"/>
            <w:vAlign w:val="top"/>
          </w:tcPr>
          <w:p w:rsidR="00000000" w:rsidDel="00000000" w:rsidP="00000000" w:rsidRDefault="00000000" w:rsidRPr="00000000" w14:paraId="00000074">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629" w:hRule="atLeast"/>
        </w:trPr>
        <w:tc>
          <w:tcPr>
            <w:vAlign w:val="top"/>
          </w:tcPr>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resource includes accurate and contextually appropriate origins and histories and the historical and contemporary contributions of First Nations, Métis and Inuit.</w:t>
            </w:r>
          </w:p>
        </w:tc>
      </w:tr>
      <w:tr>
        <w:trPr>
          <w:trHeight w:val="803" w:hRule="atLeast"/>
        </w:trPr>
        <w:tc>
          <w:tcPr>
            <w:vAlign w:val="top"/>
          </w:tcPr>
          <w:p w:rsidR="00000000" w:rsidDel="00000000" w:rsidP="00000000" w:rsidRDefault="00000000" w:rsidRPr="00000000" w14:paraId="00000076">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Origins and a Sense of Place</w:t>
            </w:r>
          </w:p>
          <w:p w:rsidR="00000000" w:rsidDel="00000000" w:rsidP="00000000" w:rsidRDefault="00000000" w:rsidRPr="00000000" w14:paraId="00000077">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Ancestral knowledge, oral histories, stories and traditions are authentically and appropriately reflected.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w:t>
            </w:r>
            <w:r w:rsidDel="00000000" w:rsidR="00000000" w:rsidRPr="00000000">
              <w:rPr>
                <w:rFonts w:ascii="Times New Roman" w:cs="Times New Roman" w:eastAsia="Times New Roman" w:hAnsi="Times New Roman"/>
                <w:color w:val="741b47"/>
                <w:rtl w:val="0"/>
              </w:rPr>
              <w:t xml:space="preserve">he story is told by a Mooshum who is reminiscing about his childhood journey and its teachings </w:t>
            </w:r>
            <w:r w:rsidDel="00000000" w:rsidR="00000000" w:rsidRPr="00000000">
              <w:rPr>
                <w:rtl w:val="0"/>
              </w:rPr>
            </w:r>
          </w:p>
        </w:tc>
      </w:tr>
      <w:tr>
        <w:trPr>
          <w:trHeight w:val="25" w:hRule="atLeast"/>
        </w:trPr>
        <w:tc>
          <w:tcPr>
            <w:vAlign w:val="top"/>
          </w:tcPr>
          <w:p w:rsidR="00000000" w:rsidDel="00000000" w:rsidP="00000000" w:rsidRDefault="00000000" w:rsidRPr="00000000" w14:paraId="0000007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knowledge and wisdom of Elders, Knowledge Keepers and ceremonialists is honoured.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story is </w:t>
            </w:r>
            <w:r w:rsidDel="00000000" w:rsidR="00000000" w:rsidRPr="00000000">
              <w:rPr>
                <w:rFonts w:ascii="Times New Roman" w:cs="Times New Roman" w:eastAsia="Times New Roman" w:hAnsi="Times New Roman"/>
                <w:color w:val="741b47"/>
                <w:rtl w:val="0"/>
              </w:rPr>
              <w:t xml:space="preserve">engaging and purposeful, which suggests that the story is important </w:t>
            </w:r>
            <w:r w:rsidDel="00000000" w:rsidR="00000000" w:rsidRPr="00000000">
              <w:rPr>
                <w:rtl w:val="0"/>
              </w:rPr>
            </w:r>
          </w:p>
        </w:tc>
      </w:tr>
      <w:tr>
        <w:trPr>
          <w:trHeight w:val="803" w:hRule="atLeast"/>
        </w:trPr>
        <w:tc>
          <w:tcPr>
            <w:vAlign w:val="top"/>
          </w:tcPr>
          <w:p w:rsidR="00000000" w:rsidDel="00000000" w:rsidP="00000000" w:rsidRDefault="00000000" w:rsidRPr="00000000" w14:paraId="00000079">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diversity of perspectives regarding origins is presented rather than emphasizing a single concept of understanding, such as First Peoples migrated to North America via the Bering Strait</w:t>
            </w:r>
            <w:r w:rsidDel="00000000" w:rsidR="00000000" w:rsidRPr="00000000">
              <w:rPr>
                <w:rFonts w:ascii="Times New Roman" w:cs="Times New Roman" w:eastAsia="Times New Roman" w:hAnsi="Times New Roman"/>
                <w:i w:val="1"/>
                <w:smallCaps w:val="0"/>
                <w:strike w:val="0"/>
                <w:color w:val="000000"/>
                <w:sz w:val="24"/>
                <w:szCs w:val="24"/>
                <w:u w:val="none"/>
                <w:shd w:fill="auto" w:val="clear"/>
                <w:vertAlign w:val="baseline"/>
                <w:rtl w:val="0"/>
              </w:rPr>
              <w:t xml:space="preserve">. - </w:t>
            </w:r>
            <w:r w:rsidDel="00000000" w:rsidR="00000000" w:rsidRPr="00000000">
              <w:rPr>
                <w:rFonts w:ascii="Times New Roman" w:cs="Times New Roman" w:eastAsia="Times New Roman" w:hAnsi="Times New Roman"/>
                <w:smallCaps w:val="0"/>
                <w:strike w:val="0"/>
                <w:color w:val="741b47"/>
                <w:sz w:val="24"/>
                <w:szCs w:val="24"/>
                <w:u w:val="none"/>
                <w:shd w:fill="auto" w:val="clear"/>
                <w:vertAlign w:val="baseline"/>
                <w:rtl w:val="0"/>
              </w:rPr>
              <w:t xml:space="preserve">N/A</w:t>
            </w:r>
            <w:r w:rsidDel="00000000" w:rsidR="00000000" w:rsidRPr="00000000">
              <w:rPr>
                <w:rtl w:val="0"/>
              </w:rPr>
            </w:r>
          </w:p>
        </w:tc>
      </w:tr>
      <w:tr>
        <w:trPr>
          <w:trHeight w:val="803" w:hRule="atLeast"/>
        </w:trPr>
        <w:tc>
          <w:tcPr>
            <w:vAlign w:val="top"/>
          </w:tcPr>
          <w:p w:rsidR="00000000" w:rsidDel="00000000" w:rsidP="00000000" w:rsidRDefault="00000000" w:rsidRPr="00000000" w14:paraId="0000007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Origins and peoples’ connections to the land and sense of place are accurately and authentically acknowledged.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land </w:t>
            </w:r>
            <w:r w:rsidDel="00000000" w:rsidR="00000000" w:rsidRPr="00000000">
              <w:rPr>
                <w:rFonts w:ascii="Times New Roman" w:cs="Times New Roman" w:eastAsia="Times New Roman" w:hAnsi="Times New Roman"/>
                <w:color w:val="741b47"/>
                <w:rtl w:val="0"/>
              </w:rPr>
              <w:t xml:space="preserve">allows an guides</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 the boy</w:t>
            </w:r>
            <w:r w:rsidDel="00000000" w:rsidR="00000000" w:rsidRPr="00000000">
              <w:rPr>
                <w:rFonts w:ascii="Times New Roman" w:cs="Times New Roman" w:eastAsia="Times New Roman" w:hAnsi="Times New Roman"/>
                <w:color w:val="741b47"/>
                <w:rtl w:val="0"/>
              </w:rPr>
              <w:t xml:space="preserve">’</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s family to </w:t>
            </w:r>
            <w:r w:rsidDel="00000000" w:rsidR="00000000" w:rsidRPr="00000000">
              <w:rPr>
                <w:rFonts w:ascii="Times New Roman" w:cs="Times New Roman" w:eastAsia="Times New Roman" w:hAnsi="Times New Roman"/>
                <w:color w:val="741b47"/>
                <w:rtl w:val="0"/>
              </w:rPr>
              <w:t xml:space="preserve">complete their journey to the giving tree </w:t>
            </w:r>
            <w:r w:rsidDel="00000000" w:rsidR="00000000" w:rsidRPr="00000000">
              <w:rPr>
                <w:rtl w:val="0"/>
              </w:rPr>
            </w:r>
          </w:p>
        </w:tc>
      </w:tr>
      <w:tr>
        <w:trPr>
          <w:trHeight w:val="803" w:hRule="atLeast"/>
        </w:trPr>
        <w:tc>
          <w:tcPr>
            <w:vAlign w:val="top"/>
          </w:tcPr>
          <w:p w:rsidR="00000000" w:rsidDel="00000000" w:rsidP="00000000" w:rsidRDefault="00000000" w:rsidRPr="00000000" w14:paraId="0000007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sense of place is reflected as more than a location through traditional knowledge, protocols, scientific and traditional perspectives regarding the use of land. - </w:t>
            </w:r>
            <w:r w:rsidDel="00000000" w:rsidR="00000000" w:rsidRPr="00000000">
              <w:rPr>
                <w:rFonts w:ascii="Times New Roman" w:cs="Times New Roman" w:eastAsia="Times New Roman" w:hAnsi="Times New Roman"/>
                <w:color w:val="741b47"/>
                <w:rtl w:val="0"/>
              </w:rPr>
              <w:t xml:space="preserve">the land allows an guides the boy’s family to complete their journey to the giving tree </w:t>
            </w:r>
            <w:r w:rsidDel="00000000" w:rsidR="00000000" w:rsidRPr="00000000">
              <w:rPr>
                <w:rtl w:val="0"/>
              </w:rPr>
            </w:r>
          </w:p>
        </w:tc>
      </w:tr>
      <w:tr>
        <w:trPr>
          <w:trHeight w:val="803" w:hRule="atLeast"/>
        </w:trPr>
        <w:tc>
          <w:tcPr>
            <w:vAlign w:val="top"/>
          </w:tcPr>
          <w:p w:rsidR="00000000" w:rsidDel="00000000" w:rsidP="00000000" w:rsidRDefault="00000000" w:rsidRPr="00000000" w14:paraId="0000007C">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Contemporary Perspectives of Histories</w:t>
            </w:r>
          </w:p>
          <w:p w:rsidR="00000000" w:rsidDel="00000000" w:rsidP="00000000" w:rsidRDefault="00000000" w:rsidRPr="00000000" w14:paraId="0000007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Diverse perspectives of the impacts of historical events are presented.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803" w:hRule="atLeast"/>
        </w:trPr>
        <w:tc>
          <w:tcPr>
            <w:vAlign w:val="top"/>
          </w:tcPr>
          <w:p w:rsidR="00000000" w:rsidDel="00000000" w:rsidP="00000000" w:rsidRDefault="00000000" w:rsidRPr="00000000" w14:paraId="0000007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Indigenous pedagogy and ways of knowing are respected and appropriately reflected in contemporary contexts.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Metis </w:t>
            </w:r>
            <w:r w:rsidDel="00000000" w:rsidR="00000000" w:rsidRPr="00000000">
              <w:rPr>
                <w:rFonts w:ascii="Times New Roman" w:cs="Times New Roman" w:eastAsia="Times New Roman" w:hAnsi="Times New Roman"/>
                <w:color w:val="741b47"/>
                <w:rtl w:val="0"/>
              </w:rPr>
              <w:t xml:space="preserve">people</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 in the book </w:t>
            </w:r>
            <w:r w:rsidDel="00000000" w:rsidR="00000000" w:rsidRPr="00000000">
              <w:rPr>
                <w:rFonts w:ascii="Times New Roman" w:cs="Times New Roman" w:eastAsia="Times New Roman" w:hAnsi="Times New Roman"/>
                <w:color w:val="741b47"/>
                <w:rtl w:val="0"/>
              </w:rPr>
              <w:t xml:space="preserve">hold the knowledge they do because of oral traditions and their respect for the land </w:t>
            </w:r>
            <w:r w:rsidDel="00000000" w:rsidR="00000000" w:rsidRPr="00000000">
              <w:rPr>
                <w:rtl w:val="0"/>
              </w:rPr>
            </w:r>
          </w:p>
        </w:tc>
      </w:tr>
      <w:tr>
        <w:trPr>
          <w:trHeight w:val="803" w:hRule="atLeast"/>
        </w:trPr>
        <w:tc>
          <w:tcPr>
            <w:vAlign w:val="top"/>
          </w:tcPr>
          <w:p w:rsidR="00000000" w:rsidDel="00000000" w:rsidP="00000000" w:rsidRDefault="00000000" w:rsidRPr="00000000" w14:paraId="0000007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There is accurate and authentic representation of First Peoples’ histories prior to the arrival of the Europeans.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125" w:hRule="atLeast"/>
        </w:trPr>
        <w:tc>
          <w:tcPr>
            <w:vAlign w:val="top"/>
          </w:tcPr>
          <w:p w:rsidR="00000000" w:rsidDel="00000000" w:rsidP="00000000" w:rsidRDefault="00000000" w:rsidRPr="00000000" w14:paraId="0000008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Information about treaties is reflective of their spirit and intent as well as their sacred nature.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803" w:hRule="atLeast"/>
        </w:trPr>
        <w:tc>
          <w:tcPr>
            <w:vAlign w:val="top"/>
          </w:tcPr>
          <w:p w:rsidR="00000000" w:rsidDel="00000000" w:rsidP="00000000" w:rsidRDefault="00000000" w:rsidRPr="00000000" w14:paraId="0000008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Histories, perspectives and actions are authentically presented and examined indicating how they have led to opportunities, challenges, conflicts and agreements.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803" w:hRule="atLeast"/>
        </w:trPr>
        <w:tc>
          <w:tcPr>
            <w:vAlign w:val="top"/>
          </w:tcPr>
          <w:p w:rsidR="00000000" w:rsidDel="00000000" w:rsidP="00000000" w:rsidRDefault="00000000" w:rsidRPr="00000000" w14:paraId="0000008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historical and contemporary contributions of Indigenous peoples to Alberta, Canada and the rest of the world are authentically and contextually presented with respectful acknowledgement.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25" w:hRule="atLeast"/>
        </w:trPr>
        <w:tc>
          <w:tcPr>
            <w:vAlign w:val="top"/>
          </w:tcPr>
          <w:p w:rsidR="00000000" w:rsidDel="00000000" w:rsidP="00000000" w:rsidRDefault="00000000" w:rsidRPr="00000000" w14:paraId="0000008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diversity of leaders, role models, communities and places is presented.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Mooshum </w:t>
            </w:r>
            <w:r w:rsidDel="00000000" w:rsidR="00000000" w:rsidRPr="00000000">
              <w:rPr>
                <w:rFonts w:ascii="Times New Roman" w:cs="Times New Roman" w:eastAsia="Times New Roman" w:hAnsi="Times New Roman"/>
                <w:color w:val="741b47"/>
                <w:rtl w:val="0"/>
              </w:rPr>
              <w:t xml:space="preserve">and his parents are represented as leaders </w:t>
            </w:r>
            <w:r w:rsidDel="00000000" w:rsidR="00000000" w:rsidRPr="00000000">
              <w:rPr>
                <w:rtl w:val="0"/>
              </w:rPr>
            </w:r>
          </w:p>
        </w:tc>
      </w:tr>
      <w:tr>
        <w:trPr>
          <w:trHeight w:val="25" w:hRule="atLeast"/>
        </w:trPr>
        <w:tc>
          <w:tcPr>
            <w:vAlign w:val="top"/>
          </w:tcPr>
          <w:p w:rsidR="00000000" w:rsidDel="00000000" w:rsidP="00000000" w:rsidRDefault="00000000" w:rsidRPr="00000000" w14:paraId="0000008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roles of kinship, clans and traditional societies are accurately presented. - </w:t>
            </w:r>
            <w:r w:rsidDel="00000000" w:rsidR="00000000" w:rsidRPr="00000000">
              <w:rPr>
                <w:rFonts w:ascii="Times New Roman" w:cs="Times New Roman" w:eastAsia="Times New Roman" w:hAnsi="Times New Roman"/>
                <w:color w:val="741b47"/>
                <w:rtl w:val="0"/>
              </w:rPr>
              <w:t xml:space="preserve">Mooshum is telling this story about how his partners taught him </w:t>
            </w:r>
            <w:r w:rsidDel="00000000" w:rsidR="00000000" w:rsidRPr="00000000">
              <w:rPr>
                <w:rtl w:val="0"/>
              </w:rPr>
            </w:r>
          </w:p>
        </w:tc>
      </w:tr>
      <w:tr>
        <w:trPr>
          <w:trHeight w:val="803" w:hRule="atLeast"/>
        </w:trPr>
        <w:tc>
          <w:tcPr>
            <w:vAlign w:val="top"/>
          </w:tcPr>
          <w:p w:rsidR="00000000" w:rsidDel="00000000" w:rsidP="00000000" w:rsidRDefault="00000000" w:rsidRPr="00000000" w14:paraId="00000085">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Involvement of Indigenous Peoples</w:t>
            </w:r>
          </w:p>
          <w:p w:rsidR="00000000" w:rsidDel="00000000" w:rsidP="00000000" w:rsidRDefault="00000000" w:rsidRPr="00000000" w14:paraId="0000008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involvement of appropriate Elders, Knowledge Keepers, storytellers, ceremonialists, cultural experts and recognized members of Indigenous communities in the development and validation of the curriculum is evident through accreditation and documentation.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741b47"/>
                <w:rtl w:val="0"/>
              </w:rPr>
              <w:t xml:space="preserve">John Tompkins was the Elder who tld Dorion this story </w:t>
            </w:r>
            <w:r w:rsidDel="00000000" w:rsidR="00000000" w:rsidRPr="00000000">
              <w:rPr>
                <w:rtl w:val="0"/>
              </w:rPr>
            </w:r>
          </w:p>
        </w:tc>
      </w:tr>
      <w:tr>
        <w:trPr>
          <w:trHeight w:val="803" w:hRule="atLeast"/>
        </w:trPr>
        <w:tc>
          <w:tcPr>
            <w:vAlign w:val="top"/>
          </w:tcPr>
          <w:p w:rsidR="00000000" w:rsidDel="00000000" w:rsidP="00000000" w:rsidRDefault="00000000" w:rsidRPr="00000000" w14:paraId="00000087">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Stories, ceremonies, teachings, values and protocols are presented respectfully, authentically and appropriately to reflect a diversity of truths and perspectives.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This book includes the teachings of </w:t>
            </w:r>
            <w:r w:rsidDel="00000000" w:rsidR="00000000" w:rsidRPr="00000000">
              <w:rPr>
                <w:rFonts w:ascii="Times New Roman" w:cs="Times New Roman" w:eastAsia="Times New Roman" w:hAnsi="Times New Roman"/>
                <w:color w:val="741b47"/>
                <w:rtl w:val="0"/>
              </w:rPr>
              <w:t xml:space="preserve">strength, kindness, courage, tolerance, honesty, respect, love, sharing, caring, balance, patience, and the important connection with the Creator and Mother Earth</w:t>
            </w:r>
          </w:p>
          <w:p w:rsidR="00000000" w:rsidDel="00000000" w:rsidP="00000000" w:rsidRDefault="00000000" w:rsidRPr="00000000" w14:paraId="00000088">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These teachings are represented in an authentic manner because the story using illustration and written text to demonstrate the importance of each teaching </w:t>
            </w:r>
          </w:p>
        </w:tc>
      </w:tr>
      <w:tr>
        <w:trPr>
          <w:trHeight w:val="803" w:hRule="atLeast"/>
        </w:trPr>
        <w:tc>
          <w:tcPr>
            <w:tcBorders>
              <w:top w:color="000000" w:space="0" w:sz="18" w:val="single"/>
            </w:tcBorders>
            <w:vAlign w:val="top"/>
          </w:tcPr>
          <w:p w:rsidR="00000000" w:rsidDel="00000000" w:rsidP="00000000" w:rsidRDefault="00000000" w:rsidRPr="00000000" w14:paraId="00000089">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8A">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ancestors, time and place? Please provide detail and examples.</w:t>
            </w:r>
          </w:p>
          <w:p w:rsidR="00000000" w:rsidDel="00000000" w:rsidP="00000000" w:rsidRDefault="00000000" w:rsidRPr="00000000" w14:paraId="0000008B">
            <w:pPr>
              <w:numPr>
                <w:ilvl w:val="1"/>
                <w:numId w:val="12"/>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value of oral traditions and storytelling is evident in this book as it is a Mooshum reminiscing about his childhood to future generations about Metis teachings of strength, kindness, courage, tolerance, honesty, respect, love, sharing, caring, balance, patience, and the important connection with the Creator and Mother Earth</w:t>
            </w:r>
          </w:p>
          <w:p w:rsidR="00000000" w:rsidDel="00000000" w:rsidP="00000000" w:rsidRDefault="00000000" w:rsidRPr="00000000" w14:paraId="0000008C">
            <w:pPr>
              <w:numPr>
                <w:ilvl w:val="1"/>
                <w:numId w:val="12"/>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Dragonflies are seen throughout the book that represent Elders to demonstrate that they are always watching </w:t>
            </w:r>
          </w:p>
          <w:p w:rsidR="00000000" w:rsidDel="00000000" w:rsidP="00000000" w:rsidRDefault="00000000" w:rsidRPr="00000000" w14:paraId="0000008D">
            <w:pPr>
              <w:numPr>
                <w:ilvl w:val="1"/>
                <w:numId w:val="12"/>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The land is also represented as a vital aspect of Metis culture because it provided the boy’s family with the guidance it needed to make the journey to the giving tree. </w:t>
            </w:r>
          </w:p>
          <w:p w:rsidR="00000000" w:rsidDel="00000000" w:rsidP="00000000" w:rsidRDefault="00000000" w:rsidRPr="00000000" w14:paraId="0000008E">
            <w:pPr>
              <w:keepNext w:val="0"/>
              <w:keepLines w:val="0"/>
              <w:widowControl w:val="1"/>
              <w:numPr>
                <w:ilvl w:val="0"/>
                <w:numId w:val="12"/>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Is there content or perspectives that require additional or supplementary information and support? Explain.</w:t>
            </w:r>
          </w:p>
          <w:p w:rsidR="00000000" w:rsidDel="00000000" w:rsidP="00000000" w:rsidRDefault="00000000" w:rsidRPr="00000000" w14:paraId="0000008F">
            <w:pPr>
              <w:numPr>
                <w:ilvl w:val="1"/>
                <w:numId w:val="12"/>
              </w:numPr>
              <w:tabs>
                <w:tab w:val="center" w:pos="4320"/>
                <w:tab w:val="right" w:pos="8640"/>
              </w:tabs>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741b47"/>
                <w:rtl w:val="0"/>
              </w:rPr>
              <w:t xml:space="preserve">There is no mention of treaties or historical issues. This would need additional information to have a more authentic representation of the Metis peoples history </w:t>
            </w:r>
            <w:r w:rsidDel="00000000" w:rsidR="00000000" w:rsidRPr="00000000">
              <w:rPr>
                <w:rtl w:val="0"/>
              </w:rPr>
            </w:r>
          </w:p>
        </w:tc>
      </w:tr>
    </w:tbl>
    <w:p w:rsidR="00000000" w:rsidDel="00000000" w:rsidP="00000000" w:rsidRDefault="00000000" w:rsidRPr="00000000" w14:paraId="0000009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1">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Reflections</w:t>
      </w:r>
    </w:p>
    <w:p w:rsidR="00000000" w:rsidDel="00000000" w:rsidP="00000000" w:rsidRDefault="00000000" w:rsidRPr="00000000" w14:paraId="00000092">
      <w:pPr>
        <w:spacing w:line="360" w:lineRule="auto"/>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was an amazing book, with beautiful illustrations. Due to Dorion being the author and the illustrator, she can really get her ideas across in an authentic and impactful way. The Metis teachings of strength, kindness, courage, tolerance, honesty, respect, love, sharing, caring, balance, patience, and the important connection with the Creator and Mother Earth are accurate to the culture, and are also important teachings that all students should be familiar with. The discovery of what's within the tree is exciting, which students will love. It is also a great lesson in the importance of heritage and passing down heritage to continue a belief system. I would have liked to see more of the struggle Metis people had. Especially in terms of belonging, as they did not quite belong to the French or the First Nations community. I think that this book could have showcased the integration of their culture in a better way. I saw a lot of First Nations teachings and values, but I did not see as many French teachings and values. For this reason, I would recommend using additional resources to showcase the French aspect of Metis culture and how the Metis were treated by the government. </w:t>
      </w:r>
    </w:p>
    <w:p w:rsidR="00000000" w:rsidDel="00000000" w:rsidP="00000000" w:rsidRDefault="00000000" w:rsidRPr="00000000" w14:paraId="00000093">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Classroom Applications </w:t>
      </w:r>
    </w:p>
    <w:p w:rsidR="00000000" w:rsidDel="00000000" w:rsidP="00000000" w:rsidRDefault="00000000" w:rsidRPr="00000000" w14:paraId="00000094">
      <w:pPr>
        <w:numPr>
          <w:ilvl w:val="0"/>
          <w:numId w:val="10"/>
        </w:numPr>
        <w:ind w:left="72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Researching a different culture/indigenous culture </w:t>
      </w:r>
    </w:p>
    <w:p w:rsidR="00000000" w:rsidDel="00000000" w:rsidP="00000000" w:rsidRDefault="00000000" w:rsidRPr="00000000" w14:paraId="00000095">
      <w:pPr>
        <w:numPr>
          <w:ilvl w:val="1"/>
          <w:numId w:val="10"/>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can use this book as an example of different cultural practices </w:t>
      </w:r>
    </w:p>
    <w:p w:rsidR="00000000" w:rsidDel="00000000" w:rsidP="00000000" w:rsidRDefault="00000000" w:rsidRPr="00000000" w14:paraId="00000096">
      <w:pPr>
        <w:numPr>
          <w:ilvl w:val="0"/>
          <w:numId w:val="10"/>
        </w:numPr>
        <w:ind w:left="72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Respond to text </w:t>
      </w:r>
    </w:p>
    <w:p w:rsidR="00000000" w:rsidDel="00000000" w:rsidP="00000000" w:rsidRDefault="00000000" w:rsidRPr="00000000" w14:paraId="00000097">
      <w:pPr>
        <w:numPr>
          <w:ilvl w:val="1"/>
          <w:numId w:val="10"/>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is such a great story that students will have lots of opinions about it </w:t>
      </w:r>
    </w:p>
    <w:p w:rsidR="00000000" w:rsidDel="00000000" w:rsidP="00000000" w:rsidRDefault="00000000" w:rsidRPr="00000000" w14:paraId="00000098">
      <w:pPr>
        <w:numPr>
          <w:ilvl w:val="1"/>
          <w:numId w:val="10"/>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compare and contrast this story with other stories </w:t>
      </w:r>
    </w:p>
    <w:p w:rsidR="00000000" w:rsidDel="00000000" w:rsidP="00000000" w:rsidRDefault="00000000" w:rsidRPr="00000000" w14:paraId="00000099">
      <w:pPr>
        <w:numPr>
          <w:ilvl w:val="1"/>
          <w:numId w:val="10"/>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connect to a personal experience where they learned something new and shared it with others (or vice versa) </w:t>
      </w:r>
    </w:p>
    <w:p w:rsidR="00000000" w:rsidDel="00000000" w:rsidP="00000000" w:rsidRDefault="00000000" w:rsidRPr="00000000" w14:paraId="0000009A">
      <w:pPr>
        <w:numPr>
          <w:ilvl w:val="0"/>
          <w:numId w:val="10"/>
        </w:numPr>
        <w:ind w:left="72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Teaching parts of a story </w:t>
      </w:r>
    </w:p>
    <w:p w:rsidR="00000000" w:rsidDel="00000000" w:rsidP="00000000" w:rsidRDefault="00000000" w:rsidRPr="00000000" w14:paraId="0000009B">
      <w:pPr>
        <w:numPr>
          <w:ilvl w:val="1"/>
          <w:numId w:val="10"/>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books follows a great story arch </w:t>
      </w:r>
    </w:p>
    <w:p w:rsidR="00000000" w:rsidDel="00000000" w:rsidP="00000000" w:rsidRDefault="00000000" w:rsidRPr="00000000" w14:paraId="0000009C">
      <w:pPr>
        <w:numPr>
          <w:ilvl w:val="2"/>
          <w:numId w:val="10"/>
        </w:numPr>
        <w:ind w:left="216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Beginning </w:t>
      </w:r>
    </w:p>
    <w:p w:rsidR="00000000" w:rsidDel="00000000" w:rsidP="00000000" w:rsidRDefault="00000000" w:rsidRPr="00000000" w14:paraId="0000009D">
      <w:pPr>
        <w:numPr>
          <w:ilvl w:val="2"/>
          <w:numId w:val="10"/>
        </w:numPr>
        <w:ind w:left="216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Rising action </w:t>
      </w:r>
    </w:p>
    <w:p w:rsidR="00000000" w:rsidDel="00000000" w:rsidP="00000000" w:rsidRDefault="00000000" w:rsidRPr="00000000" w14:paraId="0000009E">
      <w:pPr>
        <w:numPr>
          <w:ilvl w:val="2"/>
          <w:numId w:val="10"/>
        </w:numPr>
        <w:ind w:left="216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Climax </w:t>
      </w:r>
    </w:p>
    <w:p w:rsidR="00000000" w:rsidDel="00000000" w:rsidP="00000000" w:rsidRDefault="00000000" w:rsidRPr="00000000" w14:paraId="0000009F">
      <w:pPr>
        <w:numPr>
          <w:ilvl w:val="2"/>
          <w:numId w:val="10"/>
        </w:numPr>
        <w:ind w:left="216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Falling action </w:t>
      </w:r>
    </w:p>
    <w:p w:rsidR="00000000" w:rsidDel="00000000" w:rsidP="00000000" w:rsidRDefault="00000000" w:rsidRPr="00000000" w14:paraId="000000A0">
      <w:pPr>
        <w:numPr>
          <w:ilvl w:val="2"/>
          <w:numId w:val="10"/>
        </w:numPr>
        <w:ind w:left="216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Conclusion </w:t>
      </w:r>
      <w:r w:rsidDel="00000000" w:rsidR="00000000" w:rsidRPr="00000000">
        <w:rPr>
          <w:rtl w:val="0"/>
        </w:rPr>
      </w:r>
    </w:p>
    <w:sectPr>
      <w:footerReference r:id="rId8" w:type="default"/>
      <w:pgSz w:h="15840" w:w="12240" w:orient="portrait"/>
      <w:pgMar w:bottom="720" w:top="720" w:left="720" w:right="720" w:header="540" w:footer="535"/>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ourier New"/>
  <w:font w:name="New York"/>
  <w:font w:name="Tahoma">
    <w:embedRegular w:fontKey="{00000000-0000-0000-0000-000000000000}" r:id="rId1" w:subsetted="0"/>
    <w:embedBold w:fontKey="{00000000-0000-0000-0000-000000000000}" r:id="rId2" w:subsetted="0"/>
  </w:font>
  <w:font w:name="Times"/>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 w:val="left" w:pos="0"/>
        <w:tab w:val="right" w:pos="10800"/>
      </w:tabs>
      <w:spacing w:after="0" w:before="0" w:line="240" w:lineRule="auto"/>
      <w:ind w:left="0" w:right="0" w:firstLine="0"/>
      <w:jc w:val="righ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Alberta Education</w:t>
      <w:tab/>
      <w:t xml:space="preserve">Guiding Voices Evaluation Tool, 2016                                                                                </w:t>
    </w:r>
    <w:r w:rsidDel="00000000" w:rsidR="00000000" w:rsidRPr="00000000">
      <w:rPr>
        <w:rFonts w:ascii="Times" w:cs="Times" w:eastAsia="Times" w:hAnsi="Times"/>
        <w:b w:val="0"/>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8">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ew York" w:cs="New York" w:eastAsia="New York" w:hAnsi="New York"/>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rFonts w:ascii="Tahoma" w:cs="Tahoma" w:eastAsia="Tahoma" w:hAnsi="Tahoma"/>
      <w:b w:val="1"/>
      <w:sz w:val="28"/>
      <w:szCs w:val="28"/>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textDirection w:val="btLr"/>
      <w:textAlignment w:val="top"/>
      <w:outlineLvl w:val="0"/>
    </w:pPr>
    <w:rPr>
      <w:rFonts w:ascii="Tahoma" w:cs="Tahoma" w:eastAsia="MS Mincho" w:hAnsi="Tahoma"/>
      <w:b w:val="1"/>
      <w:bCs w:val="1"/>
      <w:w w:val="100"/>
      <w:position w:val="-1"/>
      <w:sz w:val="28"/>
      <w:szCs w:val="22"/>
      <w:effect w:val="none"/>
      <w:vertAlign w:val="baseline"/>
      <w:cs w:val="0"/>
      <w:em w:val="none"/>
      <w:lang w:bidi="ar-SA" w:eastAsia="ja-JP" w:val="en-CA"/>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eaderChar">
    <w:name w:val="Header Char"/>
    <w:next w:val="HeaderChar"/>
    <w:autoRedefine w:val="0"/>
    <w:hidden w:val="0"/>
    <w:qFormat w:val="0"/>
    <w:rPr>
      <w:w w:val="100"/>
      <w:position w:val="-1"/>
      <w:sz w:val="24"/>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after="200" w:line="276" w:lineRule="auto"/>
      <w:ind w:left="720" w:leftChars="-1" w:rightChars="0" w:firstLineChars="-1"/>
      <w:contextualSpacing w:val="1"/>
      <w:textDirection w:val="btLr"/>
      <w:textAlignment w:val="top"/>
      <w:outlineLvl w:val="0"/>
    </w:pPr>
    <w:rPr>
      <w:rFonts w:ascii="Calibri" w:cs="Times New Roman" w:eastAsia="Calibri" w:hAnsi="Calibri"/>
      <w:w w:val="100"/>
      <w:position w:val="-1"/>
      <w:sz w:val="22"/>
      <w:szCs w:val="22"/>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ListParagraphChar">
    <w:name w:val="List Paragraph Char"/>
    <w:next w:val="ListParagraphChar"/>
    <w:autoRedefine w:val="0"/>
    <w:hidden w:val="0"/>
    <w:qFormat w:val="0"/>
    <w:rPr>
      <w:rFonts w:ascii="Calibri" w:eastAsia="Calibri" w:hAnsi="Calibri"/>
      <w:w w:val="100"/>
      <w:position w:val="-1"/>
      <w:sz w:val="22"/>
      <w:szCs w:val="22"/>
      <w:effect w:val="none"/>
      <w:vertAlign w:val="baseline"/>
      <w:cs w:val="0"/>
      <w:em w:val="none"/>
      <w:lang/>
    </w:rPr>
  </w:style>
  <w:style w:type="character" w:styleId="FollowedHyperlink">
    <w:name w:val="FollowedHyperlink"/>
    <w:next w:val="FollowedHyperlink"/>
    <w:autoRedefine w:val="0"/>
    <w:hidden w:val="0"/>
    <w:qFormat w:val="0"/>
    <w:rPr>
      <w:color w:val="800080"/>
      <w:w w:val="100"/>
      <w:position w:val="-1"/>
      <w:u w:val="single"/>
      <w:effect w:val="none"/>
      <w:vertAlign w:val="baseline"/>
      <w:cs w:val="0"/>
      <w:em w:val="none"/>
      <w:lang/>
    </w:rPr>
  </w:style>
  <w:style w:type="character" w:styleId="FooterChar">
    <w:name w:val="Footer Char"/>
    <w:next w:val="FooterChar"/>
    <w:autoRedefine w:val="0"/>
    <w:hidden w:val="0"/>
    <w:qFormat w:val="0"/>
    <w:rPr>
      <w:w w:val="100"/>
      <w:position w:val="-1"/>
      <w:sz w:val="24"/>
      <w:effect w:val="none"/>
      <w:vertAlign w:val="baseline"/>
      <w:cs w:val="0"/>
      <w:em w:val="none"/>
      <w:lang/>
    </w:rPr>
  </w:style>
  <w:style w:type="character" w:styleId="Heading1Char">
    <w:name w:val="Heading 1 Char"/>
    <w:next w:val="Heading1Char"/>
    <w:autoRedefine w:val="0"/>
    <w:hidden w:val="0"/>
    <w:qFormat w:val="0"/>
    <w:rPr>
      <w:rFonts w:ascii="Tahoma" w:cs="Tahoma" w:eastAsia="MS Mincho" w:hAnsi="Tahoma"/>
      <w:b w:val="1"/>
      <w:bCs w:val="1"/>
      <w:w w:val="100"/>
      <w:position w:val="-1"/>
      <w:sz w:val="28"/>
      <w:szCs w:val="22"/>
      <w:effect w:val="none"/>
      <w:vertAlign w:val="baseline"/>
      <w:cs w:val="0"/>
      <w:em w:val="none"/>
      <w:lang w:eastAsia="ja-JP" w:val="en-CA"/>
    </w:rPr>
  </w:style>
  <w:style w:type="character" w:styleId="CommentReference">
    <w:name w:val="Comment Reference"/>
    <w:next w:val="CommentReference"/>
    <w:autoRedefine w:val="0"/>
    <w:hidden w:val="0"/>
    <w:qFormat w:val="0"/>
    <w:rPr>
      <w:w w:val="100"/>
      <w:position w:val="-1"/>
      <w:sz w:val="16"/>
      <w:szCs w:val="16"/>
      <w:effect w:val="none"/>
      <w:vertAlign w:val="baseline"/>
      <w:cs w:val="0"/>
      <w:em w:val="none"/>
      <w:lang/>
    </w:rPr>
  </w:style>
  <w:style w:type="paragraph" w:styleId="CommentText">
    <w:name w:val="Comment Text"/>
    <w:basedOn w:val="Normal"/>
    <w:next w:val="CommentText"/>
    <w:autoRedefine w:val="0"/>
    <w:hidden w:val="0"/>
    <w:qFormat w:val="0"/>
    <w:pPr>
      <w:suppressAutoHyphens w:val="1"/>
      <w:spacing w:line="1" w:lineRule="atLeast"/>
      <w:ind w:leftChars="-1" w:rightChars="0" w:firstLineChars="-1"/>
      <w:textDirection w:val="btLr"/>
      <w:textAlignment w:val="top"/>
      <w:outlineLvl w:val="0"/>
    </w:pPr>
    <w:rPr>
      <w:w w:val="100"/>
      <w:position w:val="-1"/>
      <w:sz w:val="20"/>
      <w:effect w:val="none"/>
      <w:vertAlign w:val="baseline"/>
      <w:cs w:val="0"/>
      <w:em w:val="none"/>
      <w:lang w:bidi="ar-SA" w:eastAsia="en-US" w:val="en-US"/>
    </w:rPr>
  </w:style>
  <w:style w:type="character" w:styleId="CommentTextChar">
    <w:name w:val="Comment Text Char"/>
    <w:basedOn w:val="DefaultParagraphFont"/>
    <w:next w:val="CommentTextChar"/>
    <w:autoRedefine w:val="0"/>
    <w:hidden w:val="0"/>
    <w:qFormat w:val="0"/>
    <w:rPr>
      <w:w w:val="100"/>
      <w:position w:val="-1"/>
      <w:effect w:val="none"/>
      <w:vertAlign w:val="baseline"/>
      <w:cs w:val="0"/>
      <w:em w:val="none"/>
      <w:lang/>
    </w:rPr>
  </w:style>
  <w:style w:type="paragraph" w:styleId="CommentSubject">
    <w:name w:val="Comment Subject"/>
    <w:basedOn w:val="CommentText"/>
    <w:next w:val="CommentText"/>
    <w:autoRedefine w:val="0"/>
    <w:hidden w:val="0"/>
    <w:qFormat w:val="0"/>
    <w:pPr>
      <w:suppressAutoHyphens w:val="1"/>
      <w:spacing w:line="1" w:lineRule="atLeast"/>
      <w:ind w:leftChars="-1" w:rightChars="0" w:firstLineChars="-1"/>
      <w:textDirection w:val="btLr"/>
      <w:textAlignment w:val="top"/>
      <w:outlineLvl w:val="0"/>
    </w:pPr>
    <w:rPr>
      <w:b w:val="1"/>
      <w:bCs w:val="1"/>
      <w:w w:val="100"/>
      <w:position w:val="-1"/>
      <w:sz w:val="20"/>
      <w:effect w:val="none"/>
      <w:vertAlign w:val="baseline"/>
      <w:cs w:val="0"/>
      <w:em w:val="none"/>
      <w:lang w:bidi="ar-SA" w:eastAsia="en-US" w:val="en-US"/>
    </w:rPr>
  </w:style>
  <w:style w:type="character" w:styleId="CommentSubjectChar">
    <w:name w:val="Comment Subject Char"/>
    <w:next w:val="CommentSubjectChar"/>
    <w:autoRedefine w:val="0"/>
    <w:hidden w:val="0"/>
    <w:qFormat w:val="0"/>
    <w:rPr>
      <w:b w:val="1"/>
      <w:bCs w:val="1"/>
      <w:w w:val="100"/>
      <w:position w:val="-1"/>
      <w:effect w:val="none"/>
      <w:vertAlign w:val="baseline"/>
      <w:cs w:val="0"/>
      <w:em w:val="none"/>
      <w:lang/>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72.0" w:type="dxa"/>
        <w:left w:w="72.0" w:type="dxa"/>
        <w:bottom w:w="72.0" w:type="dxa"/>
        <w:right w:w="72.0" w:type="dxa"/>
      </w:tblCellMar>
    </w:tblPr>
  </w:style>
  <w:style w:type="table" w:styleId="Table2">
    <w:basedOn w:val="TableNormal"/>
    <w:tblPr>
      <w:tblStyleRowBandSize w:val="1"/>
      <w:tblStyleColBandSize w:val="1"/>
      <w:tblCellMar>
        <w:top w:w="72.0" w:type="dxa"/>
        <w:left w:w="72.0" w:type="dxa"/>
        <w:bottom w:w="72.0" w:type="dxa"/>
        <w:right w:w="72.0" w:type="dxa"/>
      </w:tblCellMar>
    </w:tblPr>
  </w:style>
  <w:style w:type="table" w:styleId="Table3">
    <w:basedOn w:val="TableNormal"/>
    <w:tblPr>
      <w:tblStyleRowBandSize w:val="1"/>
      <w:tblStyleColBandSize w:val="1"/>
      <w:tblCellMar>
        <w:top w:w="72.0" w:type="dxa"/>
        <w:left w:w="72.0" w:type="dxa"/>
        <w:bottom w:w="72.0" w:type="dxa"/>
        <w:right w:w="72.0" w:type="dxa"/>
      </w:tblCellMar>
    </w:tblPr>
  </w:style>
  <w:style w:type="table" w:styleId="Table4">
    <w:basedOn w:val="TableNormal"/>
    <w:tblPr>
      <w:tblStyleRowBandSize w:val="1"/>
      <w:tblStyleColBandSize w:val="1"/>
      <w:tblCellMar>
        <w:top w:w="72.0" w:type="dxa"/>
        <w:left w:w="72.0" w:type="dxa"/>
        <w:bottom w:w="72.0" w:type="dxa"/>
        <w:right w:w="72.0" w:type="dxa"/>
      </w:tblCellMar>
    </w:tblPr>
  </w:style>
  <w:style w:type="table" w:styleId="Table5">
    <w:basedOn w:val="TableNormal"/>
    <w:tblPr>
      <w:tblStyleRowBandSize w:val="1"/>
      <w:tblStyleColBandSize w:val="1"/>
      <w:tblCellMar>
        <w:top w:w="72.0" w:type="dxa"/>
        <w:left w:w="72.0" w:type="dxa"/>
        <w:bottom w:w="72.0" w:type="dxa"/>
        <w:right w:w="72.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learnalberta.ca/content/fnmigv/index.html" TargetMode="Externa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z/rEiPgsACxOmAQ6LgrLyKy+F7Q==">AMUW2mWz3OKA/3Dip6tuKYXg9gkfEcj7Qrgf5Zxe6DzobxQcm7AmbUHlk/1ugjGzVxYRERyT5VV52iG5CPbC+y8Xr5sTNBDw0fzsV5krWnxrSTzQf9utDBHzmomK6UI1S+dalAZafhGkoGNBLKD62gNGfiN1z9Kch7NndRg9970XVCGuAlpAhg+vKT6yoRlewK5ARGSh8A/a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2016-06-14T22:36:00Z</dcterms:created>
  <dc:creator>Curriculum Branch</dc:creator>
</cp:coreProperties>
</file>

<file path=docProps/custom.xml><?xml version="1.0" encoding="utf-8"?>
<Properties xmlns="http://schemas.openxmlformats.org/officeDocument/2006/custom-properties" xmlns:vt="http://schemas.openxmlformats.org/officeDocument/2006/docPropsVTypes"/>
</file>